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2CB7" w:rsidRDefault="007C24C8">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p>
    <w:p w:rsidR="00902CB7" w:rsidRDefault="007C24C8">
      <w:pPr>
        <w:tabs>
          <w:tab w:val="left" w:pos="2127"/>
        </w:tabs>
        <w:spacing w:line="240" w:lineRule="auto"/>
        <w:ind w:left="2131" w:hanging="2131"/>
        <w:rPr>
          <w:b/>
          <w:sz w:val="24"/>
          <w:lang w:eastAsia="zh-CN"/>
        </w:rPr>
      </w:pPr>
      <w:r>
        <w:rPr>
          <w:b/>
          <w:sz w:val="24"/>
        </w:rPr>
        <w:t>Title:</w:t>
      </w:r>
      <w:r>
        <w:rPr>
          <w:b/>
          <w:sz w:val="24"/>
        </w:rPr>
        <w:tab/>
      </w:r>
      <w:r w:rsidR="00B52D38">
        <w:rPr>
          <w:rFonts w:hint="eastAsia"/>
          <w:b/>
          <w:sz w:val="24"/>
          <w:lang w:eastAsia="zh-CN"/>
        </w:rPr>
        <w:t>Split</w:t>
      </w:r>
      <w:r w:rsidR="00B52D38">
        <w:rPr>
          <w:b/>
          <w:sz w:val="24"/>
        </w:rPr>
        <w:t xml:space="preserve"> rendering solution for IBACS</w:t>
      </w:r>
    </w:p>
    <w:p w:rsidR="00902CB7" w:rsidRDefault="007C24C8">
      <w:pPr>
        <w:pStyle w:val="Heading2"/>
        <w:spacing w:line="240" w:lineRule="auto"/>
        <w:rPr>
          <w:lang w:val="en-GB"/>
        </w:rPr>
      </w:pPr>
      <w:r>
        <w:rPr>
          <w:lang w:val="en-GB"/>
        </w:rPr>
        <w:t>Document for:</w:t>
      </w:r>
      <w:r>
        <w:rPr>
          <w:lang w:val="en-GB"/>
        </w:rPr>
        <w:tab/>
        <w:t xml:space="preserve">Discussion </w:t>
      </w:r>
      <w:r w:rsidR="009A0D96">
        <w:rPr>
          <w:lang w:val="en-GB"/>
        </w:rPr>
        <w:t>and</w:t>
      </w:r>
      <w:r>
        <w:rPr>
          <w:lang w:val="en-GB"/>
        </w:rPr>
        <w:t xml:space="preserve"> Agreement</w:t>
      </w:r>
    </w:p>
    <w:p w:rsidR="00902CB7" w:rsidRDefault="007C24C8">
      <w:pPr>
        <w:pStyle w:val="Heading2"/>
        <w:spacing w:line="240" w:lineRule="auto"/>
        <w:rPr>
          <w:lang w:val="en-GB"/>
        </w:rPr>
      </w:pPr>
      <w:r>
        <w:rPr>
          <w:lang w:val="en-GB"/>
        </w:rPr>
        <w:t>Agenda Item:</w:t>
      </w:r>
      <w:r>
        <w:rPr>
          <w:lang w:val="en-GB"/>
        </w:rPr>
        <w:tab/>
      </w:r>
      <w:r w:rsidR="00D117CD">
        <w:rPr>
          <w:lang w:val="en-GB"/>
        </w:rPr>
        <w:t>10</w:t>
      </w:r>
      <w:r>
        <w:rPr>
          <w:lang w:val="en-GB"/>
        </w:rPr>
        <w:t>.</w:t>
      </w:r>
      <w:r w:rsidR="00D117CD">
        <w:rPr>
          <w:lang w:val="en-GB"/>
        </w:rPr>
        <w:t>6</w:t>
      </w:r>
    </w:p>
    <w:p w:rsidR="00902CB7" w:rsidRDefault="00902CB7">
      <w:pPr>
        <w:pBdr>
          <w:top w:val="single" w:sz="12" w:space="1" w:color="auto"/>
        </w:pBdr>
        <w:spacing w:after="0" w:line="240" w:lineRule="auto"/>
        <w:rPr>
          <w:sz w:val="20"/>
        </w:rPr>
      </w:pPr>
    </w:p>
    <w:p w:rsidR="00902CB7" w:rsidRDefault="00902CB7">
      <w:pPr>
        <w:pBdr>
          <w:top w:val="single" w:sz="12" w:space="1" w:color="auto"/>
        </w:pBdr>
        <w:spacing w:after="0" w:line="240" w:lineRule="auto"/>
        <w:rPr>
          <w:sz w:val="20"/>
        </w:rPr>
      </w:pPr>
    </w:p>
    <w:p w:rsidR="00902CB7" w:rsidRDefault="007C24C8">
      <w:pPr>
        <w:pStyle w:val="Heading1"/>
        <w:rPr>
          <w:sz w:val="36"/>
          <w:szCs w:val="28"/>
        </w:rPr>
      </w:pPr>
      <w:r>
        <w:rPr>
          <w:sz w:val="36"/>
          <w:szCs w:val="28"/>
        </w:rPr>
        <w:t>1</w:t>
      </w:r>
      <w:r>
        <w:rPr>
          <w:sz w:val="36"/>
          <w:szCs w:val="28"/>
        </w:rPr>
        <w:tab/>
        <w:t>Introduction</w:t>
      </w:r>
    </w:p>
    <w:p w:rsidR="00B52D38" w:rsidRDefault="00B52D38" w:rsidP="00B52D38">
      <w:pPr>
        <w:rPr>
          <w:rFonts w:ascii="Times New Roman" w:hAnsi="Times New Roman"/>
        </w:rPr>
      </w:pPr>
      <w:r>
        <w:rPr>
          <w:rFonts w:ascii="Times New Roman" w:hAnsi="Times New Roman"/>
        </w:rPr>
        <w:t xml:space="preserve">At the 3GPP meeting #118-e, the </w:t>
      </w:r>
      <w:r w:rsidR="000C4C73">
        <w:rPr>
          <w:rFonts w:ascii="Times New Roman" w:hAnsi="Times New Roman"/>
        </w:rPr>
        <w:t xml:space="preserve">WID </w:t>
      </w:r>
      <w:hyperlink r:id="rId12" w:history="1">
        <w:r w:rsidR="000C4C73" w:rsidRPr="000C4C73">
          <w:rPr>
            <w:rStyle w:val="Hyperlink"/>
            <w:rFonts w:ascii="Times New Roman" w:hAnsi="Times New Roman" w:cs="Times New Roman"/>
            <w:kern w:val="0"/>
            <w:lang w:val="en-GB" w:eastAsia="en-US"/>
          </w:rPr>
          <w:t>S4‑220513</w:t>
        </w:r>
      </w:hyperlink>
      <w:r w:rsidR="000C4C73">
        <w:rPr>
          <w:rFonts w:ascii="Times New Roman" w:hAnsi="Times New Roman"/>
        </w:rPr>
        <w:t xml:space="preserve"> for IMS-based AR communication</w:t>
      </w:r>
      <w:r>
        <w:rPr>
          <w:rFonts w:ascii="Times New Roman" w:hAnsi="Times New Roman"/>
        </w:rPr>
        <w:t xml:space="preserve"> was </w:t>
      </w:r>
      <w:r w:rsidRPr="003E27EF">
        <w:rPr>
          <w:rFonts w:ascii="Times New Roman" w:hAnsi="Times New Roman"/>
        </w:rPr>
        <w:t>approved</w:t>
      </w:r>
      <w:r w:rsidR="000C4C73">
        <w:rPr>
          <w:rFonts w:ascii="Times New Roman" w:hAnsi="Times New Roman"/>
        </w:rPr>
        <w:t xml:space="preserve">, then at the 3GPP meeting #120-e, the IBACS PD document </w:t>
      </w:r>
      <w:hyperlink r:id="rId13" w:history="1">
        <w:r w:rsidR="000C4C73" w:rsidRPr="000C4C73">
          <w:rPr>
            <w:rStyle w:val="Hyperlink"/>
            <w:rFonts w:ascii="Times New Roman" w:hAnsi="Times New Roman" w:cs="Times New Roman"/>
            <w:kern w:val="0"/>
            <w:lang w:val="en-GB" w:eastAsia="en-US"/>
          </w:rPr>
          <w:t>S4-221212</w:t>
        </w:r>
      </w:hyperlink>
      <w:r w:rsidR="000C4C73">
        <w:rPr>
          <w:rFonts w:ascii="Times New Roman" w:hAnsi="Times New Roman"/>
        </w:rPr>
        <w:t xml:space="preserve"> was approved</w:t>
      </w:r>
      <w:r>
        <w:rPr>
          <w:rFonts w:ascii="Times New Roman" w:hAnsi="Times New Roman"/>
        </w:rPr>
        <w:t>.</w:t>
      </w:r>
    </w:p>
    <w:p w:rsidR="0033259C" w:rsidRDefault="00345550" w:rsidP="00B52D38">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ccording to clause 4.2.2 of 3GPP TR 26.998</w:t>
      </w:r>
      <w:r w:rsidR="00B4688E">
        <w:rPr>
          <w:rFonts w:ascii="Times New Roman" w:hAnsi="Times New Roman"/>
          <w:lang w:eastAsia="zh-CN"/>
        </w:rPr>
        <w:t>[1]</w:t>
      </w:r>
      <w:r>
        <w:rPr>
          <w:rFonts w:ascii="Times New Roman" w:hAnsi="Times New Roman"/>
          <w:lang w:eastAsia="zh-CN"/>
        </w:rPr>
        <w:t>, split rendering solution is needed for EDGAR device which has limited media rendering capability. Meanwhile, in clause 6.2.6 of 3GPP TR 26.928</w:t>
      </w:r>
      <w:r w:rsidR="00FE43D9">
        <w:rPr>
          <w:rFonts w:ascii="Times New Roman" w:hAnsi="Times New Roman"/>
          <w:lang w:eastAsia="zh-CN"/>
        </w:rPr>
        <w:t>[2]</w:t>
      </w:r>
      <w:r>
        <w:rPr>
          <w:rFonts w:ascii="Times New Roman" w:hAnsi="Times New Roman"/>
          <w:lang w:eastAsia="zh-CN"/>
        </w:rPr>
        <w:t>, a gen</w:t>
      </w:r>
      <w:r w:rsidRPr="00345550">
        <w:rPr>
          <w:rFonts w:ascii="Times New Roman" w:hAnsi="Times New Roman"/>
          <w:lang w:eastAsia="zh-CN"/>
        </w:rPr>
        <w:t>eralized XR Split Rendering</w:t>
      </w:r>
      <w:r>
        <w:rPr>
          <w:rFonts w:ascii="Times New Roman" w:hAnsi="Times New Roman"/>
          <w:lang w:eastAsia="zh-CN"/>
        </w:rPr>
        <w:t xml:space="preserve"> solution is defined to show how split rendering works on both UE and XR server.</w:t>
      </w:r>
      <w:r w:rsidR="0033259C">
        <w:rPr>
          <w:rFonts w:ascii="Times New Roman" w:hAnsi="Times New Roman"/>
          <w:lang w:eastAsia="zh-CN"/>
        </w:rPr>
        <w:t xml:space="preserve"> </w:t>
      </w:r>
    </w:p>
    <w:p w:rsidR="00345550" w:rsidRDefault="0033259C" w:rsidP="00B52D38">
      <w:pPr>
        <w:rPr>
          <w:rFonts w:ascii="Times New Roman" w:hAnsi="Times New Roman"/>
          <w:lang w:eastAsia="zh-CN"/>
        </w:rPr>
      </w:pPr>
      <w:r w:rsidRPr="0033259C">
        <w:rPr>
          <w:rFonts w:ascii="Times New Roman" w:hAnsi="Times New Roman"/>
          <w:lang w:eastAsia="zh-CN"/>
        </w:rPr>
        <w:t xml:space="preserve">Based on the consideration of making full use of the terminal's computing power and reducing the </w:t>
      </w:r>
      <w:r>
        <w:rPr>
          <w:rFonts w:ascii="Times New Roman" w:hAnsi="Times New Roman"/>
          <w:lang w:eastAsia="zh-CN"/>
        </w:rPr>
        <w:t xml:space="preserve">interaction </w:t>
      </w:r>
      <w:r w:rsidRPr="0033259C">
        <w:rPr>
          <w:rFonts w:ascii="Times New Roman" w:hAnsi="Times New Roman"/>
          <w:lang w:eastAsia="zh-CN"/>
        </w:rPr>
        <w:t>delay, the terminal needs to co</w:t>
      </w:r>
      <w:bookmarkStart w:id="0" w:name="_GoBack"/>
      <w:bookmarkEnd w:id="0"/>
      <w:r w:rsidRPr="0033259C">
        <w:rPr>
          <w:rFonts w:ascii="Times New Roman" w:hAnsi="Times New Roman"/>
          <w:lang w:eastAsia="zh-CN"/>
        </w:rPr>
        <w:t xml:space="preserve">mplete the AR media rendering within its </w:t>
      </w:r>
      <w:r>
        <w:rPr>
          <w:rFonts w:ascii="Times New Roman" w:hAnsi="Times New Roman"/>
          <w:lang w:eastAsia="zh-CN"/>
        </w:rPr>
        <w:t xml:space="preserve">own </w:t>
      </w:r>
      <w:r w:rsidRPr="0033259C">
        <w:rPr>
          <w:rFonts w:ascii="Times New Roman" w:hAnsi="Times New Roman"/>
          <w:lang w:eastAsia="zh-CN"/>
        </w:rPr>
        <w:t xml:space="preserve">capabilities. When </w:t>
      </w:r>
      <w:r>
        <w:rPr>
          <w:rFonts w:ascii="Times New Roman" w:hAnsi="Times New Roman"/>
          <w:lang w:eastAsia="zh-CN"/>
        </w:rPr>
        <w:t xml:space="preserve">the </w:t>
      </w:r>
      <w:r w:rsidRPr="0033259C">
        <w:rPr>
          <w:rFonts w:ascii="Times New Roman" w:hAnsi="Times New Roman"/>
          <w:lang w:eastAsia="zh-CN"/>
        </w:rPr>
        <w:t>terminal judges that it cannot independently complete the AR media rendering, it will split the part</w:t>
      </w:r>
      <w:r>
        <w:rPr>
          <w:rFonts w:ascii="Times New Roman" w:hAnsi="Times New Roman"/>
          <w:lang w:eastAsia="zh-CN"/>
        </w:rPr>
        <w:t>s</w:t>
      </w:r>
      <w:r w:rsidR="00842421">
        <w:rPr>
          <w:rFonts w:ascii="Times New Roman" w:hAnsi="Times New Roman"/>
          <w:lang w:eastAsia="zh-CN"/>
        </w:rPr>
        <w:t xml:space="preserve"> </w:t>
      </w:r>
      <w:r>
        <w:rPr>
          <w:rFonts w:ascii="Times New Roman" w:hAnsi="Times New Roman"/>
          <w:lang w:eastAsia="zh-CN"/>
        </w:rPr>
        <w:t>(e.g. complex background)</w:t>
      </w:r>
      <w:r w:rsidRPr="0033259C">
        <w:rPr>
          <w:rFonts w:ascii="Times New Roman" w:hAnsi="Times New Roman"/>
          <w:lang w:eastAsia="zh-CN"/>
        </w:rPr>
        <w:t xml:space="preserve"> </w:t>
      </w:r>
      <w:r w:rsidR="00EB63EF">
        <w:rPr>
          <w:rFonts w:ascii="Times New Roman" w:hAnsi="Times New Roman"/>
          <w:lang w:eastAsia="zh-CN"/>
        </w:rPr>
        <w:t xml:space="preserve">which </w:t>
      </w:r>
      <w:r w:rsidRPr="0033259C">
        <w:rPr>
          <w:rFonts w:ascii="Times New Roman" w:hAnsi="Times New Roman"/>
          <w:lang w:eastAsia="zh-CN"/>
        </w:rPr>
        <w:t xml:space="preserve">cannot </w:t>
      </w:r>
      <w:r w:rsidR="00A821E7">
        <w:rPr>
          <w:rFonts w:ascii="Times New Roman" w:hAnsi="Times New Roman"/>
          <w:lang w:eastAsia="zh-CN"/>
        </w:rPr>
        <w:t xml:space="preserve">be </w:t>
      </w:r>
      <w:r w:rsidRPr="0033259C">
        <w:rPr>
          <w:rFonts w:ascii="Times New Roman" w:hAnsi="Times New Roman"/>
          <w:lang w:eastAsia="zh-CN"/>
        </w:rPr>
        <w:t>complete</w:t>
      </w:r>
      <w:r w:rsidR="00A821E7">
        <w:rPr>
          <w:rFonts w:ascii="Times New Roman" w:hAnsi="Times New Roman"/>
          <w:lang w:eastAsia="zh-CN"/>
        </w:rPr>
        <w:t>d</w:t>
      </w:r>
      <w:r w:rsidRPr="0033259C">
        <w:rPr>
          <w:rFonts w:ascii="Times New Roman" w:hAnsi="Times New Roman"/>
          <w:lang w:eastAsia="zh-CN"/>
        </w:rPr>
        <w:t xml:space="preserve"> </w:t>
      </w:r>
      <w:r>
        <w:rPr>
          <w:rFonts w:ascii="Times New Roman" w:hAnsi="Times New Roman"/>
          <w:lang w:eastAsia="zh-CN"/>
        </w:rPr>
        <w:t xml:space="preserve">by itself </w:t>
      </w:r>
      <w:r w:rsidRPr="0033259C">
        <w:rPr>
          <w:rFonts w:ascii="Times New Roman" w:hAnsi="Times New Roman"/>
          <w:lang w:eastAsia="zh-CN"/>
        </w:rPr>
        <w:t xml:space="preserve">and </w:t>
      </w:r>
      <w:r w:rsidR="00842421">
        <w:rPr>
          <w:rFonts w:ascii="Times New Roman" w:hAnsi="Times New Roman"/>
          <w:lang w:eastAsia="zh-CN"/>
        </w:rPr>
        <w:t>requests</w:t>
      </w:r>
      <w:r w:rsidRPr="0033259C">
        <w:rPr>
          <w:rFonts w:ascii="Times New Roman" w:hAnsi="Times New Roman"/>
          <w:lang w:eastAsia="zh-CN"/>
        </w:rPr>
        <w:t xml:space="preserve"> </w:t>
      </w:r>
      <w:r>
        <w:rPr>
          <w:rFonts w:ascii="Times New Roman" w:hAnsi="Times New Roman"/>
          <w:lang w:eastAsia="zh-CN"/>
        </w:rPr>
        <w:t>them</w:t>
      </w:r>
      <w:r w:rsidRPr="0033259C">
        <w:rPr>
          <w:rFonts w:ascii="Times New Roman" w:hAnsi="Times New Roman"/>
          <w:lang w:eastAsia="zh-CN"/>
        </w:rPr>
        <w:t xml:space="preserve"> to </w:t>
      </w:r>
      <w:r w:rsidR="00842421">
        <w:rPr>
          <w:rFonts w:ascii="Times New Roman" w:hAnsi="Times New Roman"/>
          <w:lang w:eastAsia="zh-CN"/>
        </w:rPr>
        <w:t xml:space="preserve">be processed by </w:t>
      </w:r>
      <w:r w:rsidRPr="0033259C">
        <w:rPr>
          <w:rFonts w:ascii="Times New Roman" w:hAnsi="Times New Roman"/>
          <w:lang w:eastAsia="zh-CN"/>
        </w:rPr>
        <w:t>the network side for rendering</w:t>
      </w:r>
      <w:r>
        <w:rPr>
          <w:rFonts w:ascii="Times New Roman" w:hAnsi="Times New Roman"/>
          <w:lang w:eastAsia="zh-CN"/>
        </w:rPr>
        <w:t>.</w:t>
      </w:r>
    </w:p>
    <w:p w:rsidR="00902CB7" w:rsidRDefault="00B52D38" w:rsidP="00B52D38">
      <w:pPr>
        <w:rPr>
          <w:rFonts w:ascii="Times New Roman" w:hAnsi="Times New Roman"/>
        </w:rPr>
      </w:pPr>
      <w:r>
        <w:rPr>
          <w:rFonts w:ascii="Times New Roman" w:hAnsi="Times New Roman"/>
        </w:rPr>
        <w:t xml:space="preserve">This contribution provides the discussion on split rendering solution </w:t>
      </w:r>
      <w:r w:rsidR="001C710E">
        <w:rPr>
          <w:rFonts w:ascii="Times New Roman" w:hAnsi="Times New Roman"/>
        </w:rPr>
        <w:t xml:space="preserve">based on data channel </w:t>
      </w:r>
      <w:r>
        <w:rPr>
          <w:rFonts w:ascii="Times New Roman" w:hAnsi="Times New Roman"/>
        </w:rPr>
        <w:t>for IBACS.</w:t>
      </w:r>
    </w:p>
    <w:p w:rsidR="00902CB7" w:rsidRDefault="00902CB7">
      <w:pPr>
        <w:rPr>
          <w:rFonts w:ascii="Times New Roman" w:hAnsi="Times New Roman"/>
        </w:rPr>
      </w:pPr>
    </w:p>
    <w:p w:rsidR="00902CB7" w:rsidRDefault="007C24C8">
      <w:pPr>
        <w:pStyle w:val="Heading1"/>
        <w:rPr>
          <w:sz w:val="36"/>
          <w:szCs w:val="28"/>
        </w:rPr>
      </w:pPr>
      <w:r>
        <w:rPr>
          <w:sz w:val="36"/>
          <w:szCs w:val="28"/>
        </w:rPr>
        <w:t>2</w:t>
      </w:r>
      <w:r>
        <w:rPr>
          <w:sz w:val="36"/>
          <w:szCs w:val="28"/>
        </w:rPr>
        <w:tab/>
      </w:r>
      <w:r w:rsidR="0073763B" w:rsidRPr="0073763B">
        <w:rPr>
          <w:sz w:val="36"/>
          <w:szCs w:val="28"/>
        </w:rPr>
        <w:t>AR IMS Communication Architecture</w:t>
      </w:r>
    </w:p>
    <w:p w:rsidR="0013623E" w:rsidRPr="0073763B" w:rsidRDefault="0013623E" w:rsidP="0013623E">
      <w:pPr>
        <w:rPr>
          <w:rFonts w:ascii="Times New Roman" w:hAnsi="Times New Roman"/>
        </w:rPr>
      </w:pPr>
      <w:r w:rsidRPr="0073763B">
        <w:rPr>
          <w:rFonts w:ascii="Times New Roman" w:hAnsi="Times New Roman"/>
        </w:rPr>
        <w:t>The following diagram depicts a</w:t>
      </w:r>
      <w:r w:rsidR="00460D47">
        <w:rPr>
          <w:rFonts w:ascii="Times New Roman" w:hAnsi="Times New Roman"/>
        </w:rPr>
        <w:t>n</w:t>
      </w:r>
      <w:r w:rsidRPr="0073763B">
        <w:rPr>
          <w:rFonts w:ascii="Times New Roman" w:hAnsi="Times New Roman"/>
        </w:rPr>
        <w:t xml:space="preserve"> architecture that </w:t>
      </w:r>
      <w:r w:rsidR="0073763B">
        <w:rPr>
          <w:rFonts w:ascii="Times New Roman" w:hAnsi="Times New Roman"/>
        </w:rPr>
        <w:t>has been done</w:t>
      </w:r>
      <w:r w:rsidRPr="0073763B">
        <w:rPr>
          <w:rFonts w:ascii="Times New Roman" w:hAnsi="Times New Roman"/>
        </w:rPr>
        <w:t xml:space="preserve"> by SA2 as part of FS_NG_RTC in TR23.700-87.</w:t>
      </w:r>
    </w:p>
    <w:bookmarkStart w:id="1" w:name="OLE_LINK3"/>
    <w:p w:rsidR="00902CB7" w:rsidRDefault="0013623E">
      <w:pPr>
        <w:rPr>
          <w:szCs w:val="22"/>
          <w:lang w:eastAsia="zh-CN"/>
        </w:rPr>
      </w:pPr>
      <w:r>
        <w:rPr>
          <w:rFonts w:ascii="Times New Roman" w:eastAsia="Malgun Gothic" w:hAnsi="Times New Roman"/>
          <w:color w:val="000000"/>
          <w:sz w:val="20"/>
          <w:lang w:eastAsia="ja-JP"/>
        </w:rPr>
        <w:object w:dxaOrig="8370"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87pt" o:ole="">
            <v:imagedata r:id="rId14" o:title=""/>
          </v:shape>
          <o:OLEObject Type="Embed" ProgID="Visio.Drawing.15" ShapeID="_x0000_i1025" DrawAspect="Content" ObjectID="_1729317439" r:id="rId15"/>
        </w:object>
      </w:r>
      <w:bookmarkEnd w:id="1"/>
    </w:p>
    <w:p w:rsidR="0013623E" w:rsidRPr="0073763B" w:rsidRDefault="0013623E" w:rsidP="0073763B">
      <w:pPr>
        <w:pStyle w:val="TF"/>
      </w:pPr>
      <w:r w:rsidRPr="00C8553E">
        <w:t xml:space="preserve">Figure </w:t>
      </w:r>
      <w:r>
        <w:t>2.</w:t>
      </w:r>
      <w:r w:rsidRPr="00C8553E">
        <w:t>1</w:t>
      </w:r>
      <w:r>
        <w:t>:</w:t>
      </w:r>
      <w:r w:rsidRPr="00C8553E">
        <w:t xml:space="preserve"> Enhanced IMS architecture to support AR communication</w:t>
      </w:r>
    </w:p>
    <w:p w:rsidR="0013623E" w:rsidRPr="0013623E" w:rsidRDefault="0013623E" w:rsidP="0013623E">
      <w:pPr>
        <w:rPr>
          <w:rFonts w:ascii="Times New Roman" w:eastAsia="MS Mincho" w:hAnsi="Times New Roman"/>
        </w:rPr>
      </w:pPr>
      <w:r w:rsidRPr="0013623E">
        <w:rPr>
          <w:rFonts w:ascii="Times New Roman" w:eastAsia="MS Mincho" w:hAnsi="Times New Roman"/>
        </w:rPr>
        <w:t>AR communication architecture is enhanced based on data channel architecture, including the following network functions:</w:t>
      </w:r>
    </w:p>
    <w:p w:rsidR="0013623E" w:rsidRDefault="0013623E" w:rsidP="0013623E">
      <w:pPr>
        <w:pStyle w:val="B1"/>
      </w:pPr>
      <w:r>
        <w:t>1.</w:t>
      </w:r>
      <w:r>
        <w:tab/>
        <w:t>Add a new network function AR Application Server, responsible for AR service control related to AR communication, including AR session media controlling, AR media rendering negotiation and AR service handling.</w:t>
      </w:r>
    </w:p>
    <w:p w:rsidR="0013623E" w:rsidRDefault="0013623E" w:rsidP="0013623E">
      <w:pPr>
        <w:pStyle w:val="NO"/>
      </w:pPr>
      <w:r>
        <w:t>NOTE 2:</w:t>
      </w:r>
      <w:r>
        <w:tab/>
        <w:t>AR Application Server can be deployed in operator's network or belongs to third party.</w:t>
      </w:r>
    </w:p>
    <w:p w:rsidR="0013623E" w:rsidRDefault="0013623E" w:rsidP="0013623E">
      <w:pPr>
        <w:pStyle w:val="B1"/>
      </w:pPr>
      <w:r>
        <w:lastRenderedPageBreak/>
        <w:t>2.</w:t>
      </w:r>
      <w:r>
        <w:tab/>
        <w:t>Add the AR media processing network function ARM</w:t>
      </w:r>
      <w:r>
        <w:rPr>
          <w:rFonts w:eastAsia="SimSun" w:hint="eastAsia"/>
          <w:lang w:eastAsia="zh-CN"/>
        </w:rPr>
        <w:t>F</w:t>
      </w:r>
      <w:r>
        <w:t>, responsible for AR communication media transmission and media rendering function, including the following functions:</w:t>
      </w:r>
    </w:p>
    <w:p w:rsidR="0013623E" w:rsidRDefault="0013623E" w:rsidP="0013623E">
      <w:pPr>
        <w:pStyle w:val="B2"/>
      </w:pPr>
      <w:r>
        <w:t>-</w:t>
      </w:r>
      <w:r>
        <w:tab/>
      </w:r>
      <w:r w:rsidRPr="0074253F">
        <w:rPr>
          <w:b/>
          <w:bCs/>
        </w:rPr>
        <w:t>AR Rendering Logic:</w:t>
      </w:r>
      <w:r>
        <w:t xml:space="preserve"> controls the application-based rendering logic of AR communication.</w:t>
      </w:r>
    </w:p>
    <w:p w:rsidR="0013623E" w:rsidRDefault="0013623E" w:rsidP="0013623E">
      <w:pPr>
        <w:pStyle w:val="B2"/>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rsidR="0013623E" w:rsidRDefault="0013623E" w:rsidP="0013623E">
      <w:pPr>
        <w:pStyle w:val="NO"/>
        <w:rPr>
          <w:rFonts w:eastAsia="SimSun"/>
        </w:rPr>
      </w:pPr>
      <w:r>
        <w:t>NOTE 3:</w:t>
      </w:r>
      <w:r>
        <w:tab/>
        <w:t xml:space="preserve">ARMF is a logic network function element, it can be deployed together with other media functions such as DCMF, it </w:t>
      </w:r>
      <w:r w:rsidRPr="00BF661C">
        <w:t>can also be collocated in other functional entities, e.g. UMF (Unified Media Function).</w:t>
      </w:r>
    </w:p>
    <w:p w:rsidR="0013623E" w:rsidRPr="0013623E" w:rsidRDefault="0013623E" w:rsidP="0013623E">
      <w:pPr>
        <w:rPr>
          <w:rFonts w:ascii="Times New Roman" w:hAnsi="Times New Roman"/>
          <w:lang w:eastAsia="zh-CN"/>
        </w:rPr>
      </w:pPr>
      <w:r w:rsidRPr="0013623E">
        <w:rPr>
          <w:rFonts w:ascii="Times New Roman" w:hAnsi="Times New Roman"/>
          <w:lang w:eastAsia="zh-CN"/>
        </w:rPr>
        <w:t>The following reference points are used for the IMS AR communication architecture. It is suggested that SBI is applied to these reference points.</w:t>
      </w:r>
    </w:p>
    <w:p w:rsidR="0013623E" w:rsidRPr="00CC0FB3" w:rsidRDefault="0013623E" w:rsidP="0013623E">
      <w:pPr>
        <w:pStyle w:val="B1"/>
      </w:pPr>
      <w:r>
        <w:t>-</w:t>
      </w:r>
      <w:r>
        <w:tab/>
      </w:r>
      <w:r w:rsidRPr="00313CB1">
        <w:rPr>
          <w:rFonts w:eastAsia="SimSun"/>
          <w:lang w:eastAsia="zh-CN"/>
        </w:rPr>
        <w:t>DC</w:t>
      </w:r>
      <w:r>
        <w:t xml:space="preserve">4: Service based reference point between the </w:t>
      </w:r>
      <w:r>
        <w:rPr>
          <w:rFonts w:eastAsia="SimSun"/>
          <w:lang w:eastAsia="zh-CN"/>
        </w:rPr>
        <w:t>AR Application Server</w:t>
      </w:r>
      <w:r w:rsidRPr="00313CB1">
        <w:t xml:space="preserve"> and the </w:t>
      </w:r>
      <w:r>
        <w:rPr>
          <w:rFonts w:eastAsia="SimSun"/>
          <w:lang w:eastAsia="zh-CN"/>
        </w:rPr>
        <w:t>DCSF</w:t>
      </w:r>
      <w:r>
        <w:t xml:space="preserve"> for AR service handling and AR session media control.</w:t>
      </w:r>
    </w:p>
    <w:p w:rsidR="0013623E" w:rsidRPr="0073763B" w:rsidRDefault="0013623E" w:rsidP="0073763B">
      <w:pPr>
        <w:pStyle w:val="B1"/>
      </w:pPr>
      <w:r>
        <w:t>-</w:t>
      </w:r>
      <w:r>
        <w:tab/>
      </w:r>
      <w:r w:rsidRPr="00BF661C">
        <w:rPr>
          <w:rFonts w:eastAsia="SimSun"/>
          <w:lang w:eastAsia="zh-CN"/>
        </w:rPr>
        <w:t>DC</w:t>
      </w:r>
      <w:r>
        <w:t xml:space="preserve">5: Service based reference point between the </w:t>
      </w:r>
      <w:r w:rsidRPr="00BF661C">
        <w:rPr>
          <w:rFonts w:eastAsia="SimSun"/>
          <w:lang w:eastAsia="zh-CN"/>
        </w:rPr>
        <w:t>MMTEL</w:t>
      </w:r>
      <w:r w:rsidRPr="00CC0FB3">
        <w:t xml:space="preserve"> </w:t>
      </w:r>
      <w:r w:rsidRPr="00BF661C">
        <w:rPr>
          <w:rFonts w:eastAsia="SimSun"/>
          <w:lang w:eastAsia="zh-CN"/>
        </w:rPr>
        <w:t>AS</w:t>
      </w:r>
      <w:r w:rsidRPr="00CC0FB3">
        <w:t xml:space="preserve"> and the </w:t>
      </w:r>
      <w:r w:rsidRPr="00BF661C">
        <w:rPr>
          <w:rFonts w:eastAsia="SimSun"/>
          <w:lang w:eastAsia="zh-CN"/>
        </w:rPr>
        <w:t>ARMF</w:t>
      </w:r>
      <w:r>
        <w:t xml:space="preserve"> for AR resource management.</w:t>
      </w:r>
    </w:p>
    <w:p w:rsidR="0013623E" w:rsidRPr="0013623E" w:rsidRDefault="0013623E" w:rsidP="0013623E">
      <w:pPr>
        <w:rPr>
          <w:rFonts w:ascii="Times New Roman" w:hAnsi="Times New Roman"/>
          <w:lang w:eastAsia="zh-CN"/>
        </w:rPr>
      </w:pPr>
      <w:r w:rsidRPr="0013623E">
        <w:rPr>
          <w:rFonts w:ascii="Times New Roman" w:hAnsi="Times New Roman"/>
          <w:lang w:eastAsia="zh-CN"/>
        </w:rPr>
        <w:t>The following media interface are used for the IMS AR communication architecture.</w:t>
      </w:r>
    </w:p>
    <w:p w:rsidR="0013623E" w:rsidRDefault="0013623E" w:rsidP="0013623E">
      <w:pPr>
        <w:pStyle w:val="B1"/>
      </w:pPr>
      <w:r>
        <w:t>-</w:t>
      </w:r>
      <w:r>
        <w:tab/>
      </w:r>
      <w:r>
        <w:rPr>
          <w:rFonts w:eastAsia="SimSun"/>
          <w:lang w:eastAsia="zh-CN"/>
        </w:rPr>
        <w:t>MDC</w:t>
      </w:r>
      <w:r>
        <w:t>2: Reference point of data channel media between the AR Application Server and DCMF for AR media rendering negotiation.</w:t>
      </w:r>
    </w:p>
    <w:p w:rsidR="0013623E" w:rsidRDefault="0013623E" w:rsidP="0013623E">
      <w:pPr>
        <w:pStyle w:val="B1"/>
        <w:rPr>
          <w:rFonts w:eastAsia="SimSun"/>
          <w:lang w:eastAsia="zh-CN"/>
        </w:rPr>
      </w:pPr>
      <w:r>
        <w:t>-</w:t>
      </w:r>
      <w:r>
        <w:tab/>
      </w:r>
      <w:r>
        <w:rPr>
          <w:rFonts w:eastAsia="SimSun"/>
          <w:lang w:eastAsia="zh-CN"/>
        </w:rPr>
        <w:t>MDC4</w:t>
      </w:r>
      <w:r>
        <w:t>: Reference point of AR media between the AR Application Server and ARMF for AR media transmission.</w:t>
      </w:r>
    </w:p>
    <w:p w:rsidR="0013623E" w:rsidRDefault="0013623E" w:rsidP="0013623E">
      <w:pPr>
        <w:pStyle w:val="B1"/>
        <w:rPr>
          <w:rFonts w:eastAsia="SimSun"/>
          <w:lang w:eastAsia="zh-CN"/>
        </w:rPr>
      </w:pPr>
      <w:r>
        <w:rPr>
          <w:rFonts w:eastAsia="SimSun"/>
          <w:lang w:eastAsia="zh-CN"/>
        </w:rPr>
        <w:t>-</w:t>
      </w:r>
      <w:r>
        <w:rPr>
          <w:rFonts w:eastAsia="SimSun"/>
          <w:lang w:eastAsia="zh-CN"/>
        </w:rPr>
        <w:tab/>
        <w:t>Mb (RTP&amp;DC): The media interface between UE and IMS-AGW, including RTP channel used for audio/video media stream transmission and data channel used for data media stream transmission.</w:t>
      </w:r>
    </w:p>
    <w:p w:rsidR="0013623E" w:rsidRDefault="0013623E" w:rsidP="0013623E">
      <w:pPr>
        <w:pStyle w:val="B1"/>
        <w:rPr>
          <w:rFonts w:eastAsia="SimSun"/>
          <w:lang w:eastAsia="zh-CN"/>
        </w:rPr>
      </w:pPr>
      <w:r>
        <w:rPr>
          <w:rFonts w:eastAsia="SimSun"/>
          <w:lang w:eastAsia="zh-CN"/>
        </w:rPr>
        <w:t>-</w:t>
      </w:r>
      <w:r>
        <w:rPr>
          <w:rFonts w:eastAsia="SimSun"/>
          <w:lang w:eastAsia="zh-CN"/>
        </w:rPr>
        <w:tab/>
        <w:t>Mb (RTP): The media interface between IMS-AGW and ARMF, using RTP channel for audio/video media stream transmission.</w:t>
      </w:r>
    </w:p>
    <w:p w:rsidR="0013623E" w:rsidRDefault="0013623E" w:rsidP="0013623E">
      <w:pPr>
        <w:pStyle w:val="B1"/>
        <w:rPr>
          <w:rFonts w:eastAsia="SimSun"/>
          <w:lang w:eastAsia="zh-CN"/>
        </w:rPr>
      </w:pPr>
      <w:bookmarkStart w:id="2" w:name="OLE_LINK6"/>
      <w:bookmarkStart w:id="3" w:name="OLE_LINK7"/>
      <w:r>
        <w:rPr>
          <w:rFonts w:eastAsia="SimSun"/>
          <w:lang w:eastAsia="zh-CN"/>
        </w:rPr>
        <w:t>-</w:t>
      </w:r>
      <w:r>
        <w:rPr>
          <w:rFonts w:eastAsia="SimSun"/>
          <w:lang w:eastAsia="zh-CN"/>
        </w:rPr>
        <w:tab/>
      </w:r>
      <w:bookmarkEnd w:id="2"/>
      <w:bookmarkEnd w:id="3"/>
      <w:r>
        <w:rPr>
          <w:rFonts w:eastAsia="SimSun"/>
          <w:lang w:eastAsia="zh-CN"/>
        </w:rPr>
        <w:t>Mb (</w:t>
      </w:r>
      <w:r>
        <w:rPr>
          <w:rFonts w:eastAsia="SimSun" w:hint="eastAsia"/>
          <w:lang w:eastAsia="zh-CN"/>
        </w:rPr>
        <w:t>HTTP</w:t>
      </w:r>
      <w:r>
        <w:rPr>
          <w:rFonts w:eastAsia="SimSun"/>
          <w:lang w:eastAsia="zh-CN"/>
        </w:rPr>
        <w:t>): The media interface between DCMF and ARMF, used by DCMF to transmit data in HTTP channel after transforming data media stream received in data channel to HTTP format.</w:t>
      </w:r>
    </w:p>
    <w:p w:rsidR="009A24D8" w:rsidRDefault="0013623E" w:rsidP="00656D4A">
      <w:pPr>
        <w:pStyle w:val="B1"/>
        <w:rPr>
          <w:rFonts w:eastAsia="SimSun"/>
          <w:lang w:eastAsia="zh-CN"/>
        </w:rPr>
      </w:pPr>
      <w:r w:rsidRPr="0013623E">
        <w:rPr>
          <w:rFonts w:eastAsia="SimSun"/>
          <w:lang w:eastAsia="zh-CN"/>
        </w:rPr>
        <w:t>-    Mb (DC): the media interface between IMS-AGW and DCMF, using data channel for data media stream transmission.</w:t>
      </w:r>
    </w:p>
    <w:p w:rsidR="009A24D8" w:rsidRPr="00875CF5" w:rsidRDefault="009A24D8" w:rsidP="00875CF5">
      <w:pPr>
        <w:pStyle w:val="B1"/>
        <w:ind w:left="0" w:firstLine="0"/>
        <w:rPr>
          <w:rFonts w:eastAsia="SimSun"/>
          <w:lang w:eastAsia="zh-CN"/>
        </w:rPr>
      </w:pPr>
    </w:p>
    <w:p w:rsidR="00902CB7" w:rsidRDefault="007C24C8">
      <w:pPr>
        <w:pStyle w:val="Heading1"/>
        <w:rPr>
          <w:sz w:val="36"/>
          <w:szCs w:val="28"/>
          <w:lang w:val="en-US"/>
        </w:rPr>
      </w:pPr>
      <w:r>
        <w:rPr>
          <w:sz w:val="36"/>
          <w:szCs w:val="28"/>
        </w:rPr>
        <w:t>3</w:t>
      </w:r>
      <w:r>
        <w:rPr>
          <w:sz w:val="36"/>
          <w:szCs w:val="28"/>
        </w:rPr>
        <w:tab/>
      </w:r>
      <w:r w:rsidR="0073763B" w:rsidRPr="0073763B">
        <w:rPr>
          <w:sz w:val="36"/>
          <w:szCs w:val="28"/>
        </w:rPr>
        <w:t>IMS AR Sessions and transport</w:t>
      </w:r>
    </w:p>
    <w:p w:rsidR="00CF6312" w:rsidRPr="00CF6312" w:rsidRDefault="00CF6312" w:rsidP="00CF6312">
      <w:pPr>
        <w:rPr>
          <w:rFonts w:ascii="Times New Roman" w:eastAsia="Microsoft YaHei" w:hAnsi="Times New Roman"/>
          <w:lang w:eastAsia="zh-CN"/>
        </w:rPr>
      </w:pPr>
      <w:r w:rsidRPr="00CF6312">
        <w:rPr>
          <w:rFonts w:ascii="Times New Roman" w:eastAsia="Microsoft YaHei" w:hAnsi="Times New Roman"/>
          <w:lang w:eastAsia="zh-CN"/>
        </w:rPr>
        <w:t>According to AR communication scenarios defined by TR 26.998 [14] and TR 26.928 [15], media processing capabilities are different for different AR devices (STAR, EDGAR, and WLAR). The AR communication call flows can be summarized as follows:</w:t>
      </w:r>
    </w:p>
    <w:p w:rsidR="00CF6312" w:rsidRDefault="00CF6312" w:rsidP="00CF6312">
      <w:pPr>
        <w:pStyle w:val="B1"/>
        <w:rPr>
          <w:rFonts w:eastAsia="Microsoft YaHei"/>
          <w:lang w:eastAsia="zh-CN"/>
        </w:rPr>
      </w:pPr>
      <w:r>
        <w:rPr>
          <w:rFonts w:eastAsia="Microsoft YaHei"/>
          <w:lang w:eastAsia="zh-CN"/>
        </w:rPr>
        <w:t>1.</w:t>
      </w:r>
      <w:r>
        <w:rPr>
          <w:rFonts w:eastAsia="Microsoft YaHei"/>
          <w:lang w:eastAsia="zh-CN"/>
        </w:rPr>
        <w:tab/>
        <w:t xml:space="preserve">Terminal rendering process: When the media processing capability of AR device meets the requirements of AR communication (such as AR </w:t>
      </w:r>
      <w:r w:rsidR="003F1F9D">
        <w:rPr>
          <w:rFonts w:eastAsia="Microsoft YaHei"/>
          <w:lang w:eastAsia="zh-CN"/>
        </w:rPr>
        <w:t>anchor</w:t>
      </w:r>
      <w:r>
        <w:rPr>
          <w:rFonts w:eastAsia="Microsoft YaHei"/>
          <w:lang w:eastAsia="zh-CN"/>
        </w:rPr>
        <w:t xml:space="preserve"> and simple AR effect)</w:t>
      </w:r>
      <w:r w:rsidRPr="00E63775">
        <w:rPr>
          <w:rFonts w:eastAsia="Microsoft YaHei"/>
          <w:lang w:eastAsia="zh-CN"/>
        </w:rPr>
        <w:t xml:space="preserve"> </w:t>
      </w:r>
      <w:r>
        <w:rPr>
          <w:rFonts w:eastAsia="Microsoft YaHei"/>
          <w:lang w:eastAsia="zh-CN"/>
        </w:rPr>
        <w:t xml:space="preserve">according to its status </w:t>
      </w:r>
      <w:r w:rsidRPr="00C75615">
        <w:t>such as</w:t>
      </w:r>
      <w:r>
        <w:t xml:space="preserve"> </w:t>
      </w:r>
      <w:r w:rsidRPr="00C75615">
        <w:t xml:space="preserve">power </w:t>
      </w:r>
      <w:r w:rsidRPr="00C75615">
        <w:rPr>
          <w:rFonts w:eastAsia="SimSun" w:hint="eastAsia"/>
        </w:rPr>
        <w:t>status</w:t>
      </w:r>
      <w:r w:rsidRPr="00C75615">
        <w:t xml:space="preserve">, signal </w:t>
      </w:r>
      <w:r w:rsidRPr="00C75615">
        <w:rPr>
          <w:rFonts w:eastAsia="SimSun" w:hint="eastAsia"/>
        </w:rPr>
        <w:t>status</w:t>
      </w:r>
      <w:r w:rsidRPr="00C75615">
        <w:t>, computing power</w:t>
      </w:r>
      <w:r w:rsidRPr="00C75615" w:rsidDel="008F56B4">
        <w:t xml:space="preserve"> </w:t>
      </w:r>
      <w:r w:rsidRPr="00C75615">
        <w:rPr>
          <w:rFonts w:eastAsia="SimSun" w:hint="eastAsia"/>
        </w:rPr>
        <w:t>status</w:t>
      </w:r>
      <w:r w:rsidRPr="00C75615">
        <w:rPr>
          <w:rFonts w:hint="eastAsia"/>
        </w:rPr>
        <w:t>,</w:t>
      </w:r>
      <w:r w:rsidRPr="00C75615">
        <w:t xml:space="preserve"> </w:t>
      </w:r>
      <w:hyperlink r:id="rId16" w:history="1">
        <w:r w:rsidRPr="00C75615">
          <w:t>internal</w:t>
        </w:r>
      </w:hyperlink>
      <w:r>
        <w:t xml:space="preserve"> </w:t>
      </w:r>
      <w:hyperlink r:id="rId17" w:history="1">
        <w:r w:rsidRPr="00C75615">
          <w:t>storage</w:t>
        </w:r>
      </w:hyperlink>
      <w:r w:rsidRPr="00C75615">
        <w:t xml:space="preserve"> </w:t>
      </w:r>
      <w:r w:rsidRPr="00C75615">
        <w:rPr>
          <w:rFonts w:eastAsia="SimSun" w:hint="eastAsia"/>
        </w:rPr>
        <w:t>status</w:t>
      </w:r>
      <w:r w:rsidRPr="00C75615">
        <w:t>, etc</w:t>
      </w:r>
      <w:r>
        <w:rPr>
          <w:rFonts w:eastAsia="Microsoft YaHei"/>
          <w:lang w:eastAsia="zh-CN"/>
        </w:rPr>
        <w:t>, the AR device can independently implement AR media rendering by itself. The either side of IMS provides AR application to the calling and the called users at the same time. The terminal performs local rendering based on the media obtained locally or sent by the peer.</w:t>
      </w:r>
    </w:p>
    <w:p w:rsidR="00CF6312" w:rsidRDefault="00CF6312" w:rsidP="00CF6312">
      <w:pPr>
        <w:pStyle w:val="B1"/>
        <w:rPr>
          <w:rFonts w:eastAsia="Microsoft YaHei"/>
          <w:lang w:eastAsia="zh-CN"/>
        </w:rPr>
      </w:pPr>
      <w:r>
        <w:rPr>
          <w:rFonts w:eastAsia="Microsoft YaHei"/>
          <w:lang w:eastAsia="zh-CN"/>
        </w:rPr>
        <w:t>2.</w:t>
      </w:r>
      <w:r>
        <w:rPr>
          <w:rFonts w:eastAsia="Microsoft YaHei"/>
          <w:lang w:eastAsia="zh-CN"/>
        </w:rPr>
        <w:tab/>
        <w:t xml:space="preserve">Network rendering process: When the media processing capability of AR device cannot meet AR communication requirements (such as complex </w:t>
      </w:r>
      <w:r w:rsidR="0033259C">
        <w:rPr>
          <w:rFonts w:eastAsia="Microsoft YaHei"/>
          <w:lang w:eastAsia="zh-CN"/>
        </w:rPr>
        <w:t>background</w:t>
      </w:r>
      <w:r>
        <w:rPr>
          <w:rFonts w:eastAsia="Microsoft YaHei"/>
          <w:lang w:eastAsia="zh-CN"/>
        </w:rPr>
        <w:t xml:space="preserve"> or </w:t>
      </w:r>
      <w:r w:rsidR="00A821E7">
        <w:rPr>
          <w:rFonts w:eastAsia="SimSun"/>
        </w:rPr>
        <w:t>high-accuracy 3D virtual model</w:t>
      </w:r>
      <w:r>
        <w:rPr>
          <w:rFonts w:eastAsia="Microsoft YaHei"/>
          <w:lang w:eastAsia="zh-CN"/>
        </w:rPr>
        <w:t>)</w:t>
      </w:r>
      <w:r w:rsidRPr="00E63775">
        <w:rPr>
          <w:rFonts w:eastAsia="Microsoft YaHei"/>
          <w:lang w:eastAsia="zh-CN"/>
        </w:rPr>
        <w:t xml:space="preserve"> </w:t>
      </w:r>
      <w:r>
        <w:rPr>
          <w:rFonts w:eastAsia="Microsoft YaHei"/>
          <w:lang w:eastAsia="zh-CN"/>
        </w:rPr>
        <w:t>according to its status, the AR device can decide to request IMS for AR media rendering.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p>
    <w:p w:rsidR="00CF6312" w:rsidRPr="00CF6312" w:rsidRDefault="00CF6312" w:rsidP="00CF6312">
      <w:pPr>
        <w:pStyle w:val="Heading4"/>
        <w:rPr>
          <w:sz w:val="24"/>
          <w:lang w:eastAsia="zh-CN"/>
        </w:rPr>
      </w:pPr>
      <w:bookmarkStart w:id="4" w:name="_Toc104216427"/>
      <w:bookmarkStart w:id="5" w:name="_Toc113279241"/>
      <w:r w:rsidRPr="00CF6312">
        <w:rPr>
          <w:sz w:val="24"/>
          <w:lang w:eastAsia="zh-CN"/>
        </w:rPr>
        <w:lastRenderedPageBreak/>
        <w:t>3.1</w:t>
      </w:r>
      <w:r>
        <w:rPr>
          <w:sz w:val="24"/>
          <w:lang w:eastAsia="zh-CN"/>
        </w:rPr>
        <w:t xml:space="preserve"> </w:t>
      </w:r>
      <w:r w:rsidRPr="00CF6312">
        <w:rPr>
          <w:sz w:val="24"/>
          <w:lang w:eastAsia="zh-CN"/>
        </w:rPr>
        <w:t>Terminal Rendering Process</w:t>
      </w:r>
      <w:bookmarkEnd w:id="4"/>
      <w:bookmarkEnd w:id="5"/>
    </w:p>
    <w:p w:rsidR="00CF6312" w:rsidRPr="000871B3" w:rsidRDefault="00CF6312" w:rsidP="00CF6312">
      <w:pPr>
        <w:pStyle w:val="TH"/>
      </w:pPr>
      <w:r w:rsidRPr="000871B3">
        <w:object w:dxaOrig="17101" w:dyaOrig="6570">
          <v:shape id="_x0000_i1026" type="#_x0000_t75" style="width:482pt;height:187pt" o:ole="">
            <v:imagedata r:id="rId18" o:title=""/>
          </v:shape>
          <o:OLEObject Type="Embed" ProgID="Visio.Drawing.15" ShapeID="_x0000_i1026" DrawAspect="Content" ObjectID="_1729317440" r:id="rId19"/>
        </w:object>
      </w:r>
      <w:r>
        <w:fldChar w:fldCharType="begin"/>
      </w:r>
      <w:r>
        <w:fldChar w:fldCharType="end"/>
      </w:r>
    </w:p>
    <w:p w:rsidR="00CF6312" w:rsidRPr="000871B3" w:rsidRDefault="00CF6312" w:rsidP="00CF6312">
      <w:pPr>
        <w:pStyle w:val="TF"/>
      </w:pPr>
      <w:r w:rsidRPr="000871B3">
        <w:t xml:space="preserve">Figure </w:t>
      </w:r>
      <w:r>
        <w:t>3.</w:t>
      </w:r>
      <w:r w:rsidRPr="000871B3">
        <w:t>1: Terminal rendering process</w:t>
      </w:r>
    </w:p>
    <w:p w:rsidR="00CF6312" w:rsidRDefault="00CF6312" w:rsidP="00CF6312">
      <w:pPr>
        <w:rPr>
          <w:rFonts w:eastAsia="Microsoft YaHei"/>
          <w:lang w:eastAsia="zh-CN"/>
        </w:rPr>
      </w:pPr>
      <w:r w:rsidRPr="00C8553E">
        <w:rPr>
          <w:rFonts w:eastAsia="Microsoft YaHei"/>
          <w:lang w:eastAsia="zh-CN"/>
        </w:rPr>
        <w:t>Key steps:</w:t>
      </w:r>
    </w:p>
    <w:p w:rsidR="00CF6312" w:rsidRDefault="00CF6312" w:rsidP="00CF6312">
      <w:pPr>
        <w:pStyle w:val="B1"/>
        <w:rPr>
          <w:rFonts w:eastAsia="Microsoft YaHei"/>
        </w:rPr>
      </w:pPr>
      <w:r>
        <w:rPr>
          <w:rFonts w:eastAsia="Microsoft YaHei"/>
        </w:rPr>
        <w:t>1.</w:t>
      </w:r>
      <w:r>
        <w:rPr>
          <w:rFonts w:eastAsia="Microsoft YaHei"/>
        </w:rPr>
        <w:tab/>
        <w:t>The UE-A initiates an AR communication session and establishes audio and video session connections with the UE-B.</w:t>
      </w:r>
    </w:p>
    <w:p w:rsidR="00CF6312" w:rsidRDefault="00CF6312" w:rsidP="00CF6312">
      <w:pPr>
        <w:pStyle w:val="B1"/>
        <w:rPr>
          <w:rFonts w:eastAsia="Microsoft YaHei"/>
        </w:rPr>
      </w:pPr>
      <w:r>
        <w:rPr>
          <w:rFonts w:eastAsia="Microsoft YaHei"/>
        </w:rPr>
        <w:t>2.</w:t>
      </w:r>
      <w:r>
        <w:rPr>
          <w:rFonts w:eastAsia="Microsoft YaHei"/>
        </w:rPr>
        <w:tab/>
        <w:t>The bootstrap and application data channel connections are established for the UE-A and UE-B according to AR application requirements.</w:t>
      </w:r>
    </w:p>
    <w:p w:rsidR="00CF6312" w:rsidRPr="00CF6312" w:rsidRDefault="00CF6312" w:rsidP="00CF6312">
      <w:pPr>
        <w:rPr>
          <w:rFonts w:ascii="Times New Roman" w:hAnsi="Times New Roman"/>
          <w:lang w:eastAsia="zh-CN"/>
        </w:rPr>
      </w:pPr>
      <w:r w:rsidRPr="00CF6312">
        <w:rPr>
          <w:rFonts w:ascii="Times New Roman" w:hAnsi="Times New Roman"/>
          <w:b/>
          <w:lang w:eastAsia="zh-CN"/>
        </w:rPr>
        <w:t>Scenario 1</w:t>
      </w:r>
      <w:r w:rsidRPr="00CF6312">
        <w:rPr>
          <w:rFonts w:ascii="Times New Roman" w:hAnsi="Times New Roman"/>
          <w:lang w:eastAsia="zh-CN"/>
        </w:rPr>
        <w:t>: The UE performs AR media rendering based on the AR media get from local application.</w:t>
      </w:r>
    </w:p>
    <w:p w:rsidR="00CF6312" w:rsidRDefault="00CF6312" w:rsidP="00CF6312">
      <w:pPr>
        <w:pStyle w:val="B1"/>
        <w:rPr>
          <w:rFonts w:eastAsia="Microsoft YaHei"/>
        </w:rPr>
      </w:pPr>
      <w:r>
        <w:rPr>
          <w:rFonts w:eastAsia="Microsoft YaHei"/>
        </w:rPr>
        <w:t>3.</w:t>
      </w:r>
      <w:r>
        <w:rPr>
          <w:rFonts w:eastAsia="Microsoft YaHei"/>
        </w:rPr>
        <w:tab/>
        <w:t xml:space="preserve">The UE-A gets AR media (such as </w:t>
      </w:r>
      <w:r w:rsidR="004D69FB">
        <w:rPr>
          <w:rFonts w:eastAsia="Microsoft YaHei"/>
        </w:rPr>
        <w:t>AR effect</w:t>
      </w:r>
      <w:r>
        <w:rPr>
          <w:rFonts w:eastAsia="Microsoft YaHei"/>
        </w:rPr>
        <w:t>) from AR application locally and performs AR media rendering itself.</w:t>
      </w:r>
    </w:p>
    <w:p w:rsidR="00CF6312" w:rsidRDefault="00CF6312" w:rsidP="00CF6312">
      <w:pPr>
        <w:pStyle w:val="B1"/>
        <w:rPr>
          <w:rFonts w:eastAsia="Microsoft YaHei"/>
        </w:rPr>
      </w:pPr>
      <w:r>
        <w:rPr>
          <w:rFonts w:eastAsia="Microsoft YaHei"/>
        </w:rPr>
        <w:t>4.</w:t>
      </w:r>
      <w:r>
        <w:rPr>
          <w:rFonts w:eastAsia="Microsoft YaHei"/>
        </w:rPr>
        <w:tab/>
        <w:t>The UE-A sends the rendered AR audio/video media to the peer through the RTP channel.</w:t>
      </w:r>
    </w:p>
    <w:p w:rsidR="00CF6312" w:rsidRPr="00CF6312" w:rsidRDefault="00CF6312" w:rsidP="00CF6312">
      <w:pPr>
        <w:rPr>
          <w:rFonts w:ascii="Times New Roman" w:hAnsi="Times New Roman"/>
          <w:lang w:eastAsia="zh-CN"/>
        </w:rPr>
      </w:pPr>
      <w:r w:rsidRPr="00CF6312">
        <w:rPr>
          <w:rFonts w:ascii="Times New Roman" w:hAnsi="Times New Roman"/>
          <w:b/>
          <w:lang w:eastAsia="zh-CN"/>
        </w:rPr>
        <w:t>Scenario 2</w:t>
      </w:r>
      <w:r w:rsidRPr="00CF6312">
        <w:rPr>
          <w:rFonts w:ascii="Times New Roman" w:hAnsi="Times New Roman"/>
          <w:lang w:eastAsia="zh-CN"/>
        </w:rPr>
        <w:t>: The UE performs AR media rendering based on the AR media get from remote application.</w:t>
      </w:r>
    </w:p>
    <w:p w:rsidR="00CF6312" w:rsidRDefault="00CF6312" w:rsidP="00CF6312">
      <w:pPr>
        <w:pStyle w:val="B1"/>
        <w:rPr>
          <w:rFonts w:eastAsia="Microsoft YaHei"/>
        </w:rPr>
      </w:pPr>
      <w:r>
        <w:rPr>
          <w:rFonts w:eastAsia="Microsoft YaHei"/>
        </w:rPr>
        <w:t>5.</w:t>
      </w:r>
      <w:r>
        <w:rPr>
          <w:rFonts w:eastAsia="Microsoft YaHei"/>
        </w:rPr>
        <w:tab/>
        <w:t>The UE-B sends AR media through application data channel to UE-A.</w:t>
      </w:r>
    </w:p>
    <w:p w:rsidR="00CF6312" w:rsidRDefault="00CF6312" w:rsidP="00CF6312">
      <w:pPr>
        <w:pStyle w:val="B1"/>
        <w:rPr>
          <w:rFonts w:eastAsia="Microsoft YaHei"/>
        </w:rPr>
      </w:pPr>
      <w:r>
        <w:rPr>
          <w:rFonts w:eastAsia="Microsoft YaHei"/>
        </w:rPr>
        <w:t>6.</w:t>
      </w:r>
      <w:r>
        <w:rPr>
          <w:rFonts w:eastAsia="Microsoft YaHei"/>
        </w:rPr>
        <w:tab/>
        <w:t>The UE-A performs AR media rendering itself based on the AR media received, and displays the rendered audio/video media on its screen.</w:t>
      </w:r>
    </w:p>
    <w:p w:rsidR="00CF6312" w:rsidRPr="00CF6312" w:rsidRDefault="00CF6312" w:rsidP="00CF6312">
      <w:pPr>
        <w:pStyle w:val="Heading4"/>
        <w:rPr>
          <w:sz w:val="24"/>
          <w:lang w:eastAsia="zh-CN"/>
        </w:rPr>
      </w:pPr>
      <w:bookmarkStart w:id="6" w:name="_Toc104216428"/>
      <w:bookmarkStart w:id="7" w:name="_Toc113279242"/>
      <w:r>
        <w:rPr>
          <w:sz w:val="24"/>
          <w:lang w:eastAsia="zh-CN"/>
        </w:rPr>
        <w:lastRenderedPageBreak/>
        <w:t xml:space="preserve">3.2 </w:t>
      </w:r>
      <w:r w:rsidRPr="00CF6312">
        <w:rPr>
          <w:sz w:val="24"/>
          <w:lang w:eastAsia="zh-CN"/>
        </w:rPr>
        <w:t>Network Rendering Process</w:t>
      </w:r>
      <w:bookmarkEnd w:id="6"/>
      <w:bookmarkEnd w:id="7"/>
    </w:p>
    <w:p w:rsidR="00CF6312" w:rsidRPr="000871B3" w:rsidRDefault="008D6E67" w:rsidP="00CF6312">
      <w:pPr>
        <w:pStyle w:val="TH"/>
      </w:pPr>
      <w:r>
        <w:rPr>
          <w:noProof/>
        </w:rPr>
        <w:drawing>
          <wp:inline distT="0" distB="0" distL="0" distR="0" wp14:anchorId="4DDFD00A" wp14:editId="022440F1">
            <wp:extent cx="5936615" cy="6372860"/>
            <wp:effectExtent l="0" t="0" r="0"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5936615" cy="6372860"/>
                    </a:xfrm>
                    <a:prstGeom prst="rect">
                      <a:avLst/>
                    </a:prstGeom>
                  </pic:spPr>
                </pic:pic>
              </a:graphicData>
            </a:graphic>
          </wp:inline>
        </w:drawing>
      </w:r>
      <w:r>
        <w:t xml:space="preserve"> </w:t>
      </w:r>
      <w:r w:rsidR="00CF6312">
        <w:fldChar w:fldCharType="begin"/>
      </w:r>
      <w:r w:rsidR="00CF6312">
        <w:fldChar w:fldCharType="end"/>
      </w:r>
      <w:r w:rsidR="00CF6312">
        <w:fldChar w:fldCharType="begin"/>
      </w:r>
      <w:r w:rsidR="00CF6312">
        <w:fldChar w:fldCharType="end"/>
      </w:r>
    </w:p>
    <w:p w:rsidR="00CF6312" w:rsidRPr="000871B3" w:rsidRDefault="00CF6312" w:rsidP="00CF6312">
      <w:pPr>
        <w:pStyle w:val="TF"/>
      </w:pPr>
      <w:r w:rsidRPr="000871B3">
        <w:t xml:space="preserve">Figure </w:t>
      </w:r>
      <w:r w:rsidR="00BF1B48">
        <w:t>3.2</w:t>
      </w:r>
      <w:r w:rsidRPr="000871B3">
        <w:t>: Network rendering process</w:t>
      </w:r>
    </w:p>
    <w:p w:rsidR="00CF6312" w:rsidRPr="00BF1B48" w:rsidRDefault="00CF6312" w:rsidP="00CF6312">
      <w:pPr>
        <w:rPr>
          <w:rFonts w:ascii="Times New Roman" w:eastAsia="Microsoft YaHei" w:hAnsi="Times New Roman"/>
          <w:b/>
          <w:bCs/>
          <w:sz w:val="20"/>
        </w:rPr>
      </w:pPr>
      <w:r w:rsidRPr="00BF1B48">
        <w:rPr>
          <w:rFonts w:ascii="Times New Roman" w:eastAsia="Microsoft YaHei" w:hAnsi="Times New Roman"/>
          <w:b/>
          <w:bCs/>
          <w:sz w:val="20"/>
        </w:rPr>
        <w:t>Key steps:</w:t>
      </w:r>
    </w:p>
    <w:p w:rsidR="00CF6312" w:rsidRDefault="00CF6312" w:rsidP="00CF6312">
      <w:pPr>
        <w:pStyle w:val="B1"/>
        <w:rPr>
          <w:rFonts w:eastAsia="SimSun"/>
        </w:rPr>
      </w:pPr>
      <w:r>
        <w:rPr>
          <w:rFonts w:eastAsia="SimSun"/>
        </w:rPr>
        <w:t>1.</w:t>
      </w:r>
      <w:r>
        <w:rPr>
          <w:rFonts w:eastAsia="SimSun"/>
        </w:rPr>
        <w:tab/>
        <w:t>The UE-A initiates an AR communication session and establishes audio and video session connections with the UE-B. Then the bootstrap data channels are established for the UE-A and UE-B.</w:t>
      </w:r>
    </w:p>
    <w:p w:rsidR="00CF6312" w:rsidRPr="00BF1B48" w:rsidRDefault="00CF6312" w:rsidP="00CF6312">
      <w:pPr>
        <w:rPr>
          <w:rFonts w:ascii="Times New Roman" w:eastAsia="Microsoft YaHei" w:hAnsi="Times New Roman"/>
          <w:b/>
          <w:bCs/>
          <w:sz w:val="20"/>
          <w:lang w:eastAsia="zh-CN"/>
        </w:rPr>
      </w:pPr>
      <w:r w:rsidRPr="00BF1B48">
        <w:rPr>
          <w:rFonts w:ascii="Times New Roman" w:eastAsia="Microsoft YaHei" w:hAnsi="Times New Roman"/>
          <w:b/>
          <w:bCs/>
          <w:sz w:val="20"/>
          <w:lang w:eastAsia="zh-CN"/>
        </w:rPr>
        <w:t>AR Media Rendering Negotiation Procedure:</w:t>
      </w:r>
    </w:p>
    <w:p w:rsidR="00CF6312" w:rsidRDefault="00CF6312" w:rsidP="00CF6312">
      <w:pPr>
        <w:pStyle w:val="B1"/>
        <w:rPr>
          <w:rFonts w:eastAsia="SimSun"/>
        </w:rPr>
      </w:pPr>
      <w:r>
        <w:rPr>
          <w:rFonts w:eastAsia="SimSun"/>
        </w:rPr>
        <w:t>2.</w:t>
      </w:r>
      <w:r>
        <w:rPr>
          <w:rFonts w:eastAsia="SimSun"/>
        </w:rPr>
        <w:tab/>
        <w:t>The UE-A decide to request network media rendering based on its status such as power status, signal status, computing power status, internal storage status, etc.</w:t>
      </w:r>
    </w:p>
    <w:p w:rsidR="00CF6312" w:rsidRPr="00BF1B48" w:rsidRDefault="00CF6312" w:rsidP="00CF6312">
      <w:pPr>
        <w:pStyle w:val="B1"/>
        <w:rPr>
          <w:rFonts w:eastAsia="MS Mincho"/>
        </w:rPr>
      </w:pPr>
      <w:r>
        <w:rPr>
          <w:rFonts w:eastAsia="SimSun"/>
        </w:rPr>
        <w:t>3.</w:t>
      </w:r>
      <w:r>
        <w:rPr>
          <w:rFonts w:eastAsia="SimSun"/>
        </w:rPr>
        <w:tab/>
        <w:t>The UE-A initiate the application data channel between UE-A and the DCMF.</w:t>
      </w:r>
    </w:p>
    <w:p w:rsidR="00CF6312" w:rsidRDefault="00CF6312" w:rsidP="00CF6312">
      <w:pPr>
        <w:pStyle w:val="B1"/>
        <w:rPr>
          <w:rFonts w:eastAsia="SimSun"/>
        </w:rPr>
      </w:pPr>
      <w:r>
        <w:rPr>
          <w:rFonts w:eastAsia="SimSun"/>
        </w:rPr>
        <w:t xml:space="preserve">4. </w:t>
      </w:r>
      <w:r w:rsidR="004B5C7C">
        <w:rPr>
          <w:rFonts w:eastAsia="SimSun"/>
        </w:rPr>
        <w:t xml:space="preserve">  </w:t>
      </w:r>
      <w:r>
        <w:rPr>
          <w:rFonts w:eastAsia="SimSun"/>
        </w:rPr>
        <w:t>The AR AS stores the media point information for DCMF.</w:t>
      </w:r>
    </w:p>
    <w:p w:rsidR="004B5C7C" w:rsidRDefault="00CF6312" w:rsidP="00CF6312">
      <w:pPr>
        <w:pStyle w:val="B1"/>
        <w:rPr>
          <w:rFonts w:eastAsia="SimSun"/>
        </w:rPr>
      </w:pPr>
      <w:r>
        <w:rPr>
          <w:rFonts w:eastAsia="SimSun"/>
        </w:rPr>
        <w:t>5.</w:t>
      </w:r>
      <w:r>
        <w:rPr>
          <w:rFonts w:eastAsia="SimSun"/>
        </w:rPr>
        <w:tab/>
        <w:t>The UE-A sends a Media Rendering Negotiation Request</w:t>
      </w:r>
      <w:r w:rsidR="004B5C7C">
        <w:rPr>
          <w:rFonts w:eastAsia="SimSun"/>
        </w:rPr>
        <w:t xml:space="preserve"> </w:t>
      </w:r>
      <w:r w:rsidR="008B3D41">
        <w:rPr>
          <w:rFonts w:eastAsia="SimSun"/>
        </w:rPr>
        <w:t xml:space="preserve">message </w:t>
      </w:r>
      <w:r w:rsidR="007E68B7">
        <w:rPr>
          <w:rFonts w:eastAsia="SimSun"/>
        </w:rPr>
        <w:t xml:space="preserve">through </w:t>
      </w:r>
      <w:r w:rsidR="004B5C7C">
        <w:rPr>
          <w:rFonts w:eastAsia="SimSun"/>
        </w:rPr>
        <w:t xml:space="preserve">the application data channel </w:t>
      </w:r>
      <w:r>
        <w:rPr>
          <w:rFonts w:eastAsia="SimSun"/>
        </w:rPr>
        <w:t xml:space="preserve">to </w:t>
      </w:r>
      <w:r w:rsidR="004B5C7C">
        <w:rPr>
          <w:rFonts w:eastAsia="SimSun"/>
        </w:rPr>
        <w:t>DCMF through IMS-AGW</w:t>
      </w:r>
      <w:r w:rsidR="008B3D41">
        <w:rPr>
          <w:rFonts w:eastAsia="SimSun"/>
        </w:rPr>
        <w:t xml:space="preserve">, carrying </w:t>
      </w:r>
      <w:r w:rsidR="00BE749C">
        <w:rPr>
          <w:rFonts w:eastAsia="SimSun"/>
        </w:rPr>
        <w:t>the content</w:t>
      </w:r>
      <w:r w:rsidR="002F5782">
        <w:rPr>
          <w:rFonts w:eastAsia="SimSun"/>
        </w:rPr>
        <w:t xml:space="preserve"> (e.g. the complex </w:t>
      </w:r>
      <w:r w:rsidR="00A821E7">
        <w:rPr>
          <w:rFonts w:eastAsia="SimSun"/>
        </w:rPr>
        <w:t>background</w:t>
      </w:r>
      <w:r w:rsidR="002F5782">
        <w:rPr>
          <w:rFonts w:eastAsia="SimSun"/>
        </w:rPr>
        <w:t xml:space="preserve"> or high-accuracy 3D virtual model)</w:t>
      </w:r>
      <w:r w:rsidR="00BE749C">
        <w:rPr>
          <w:rFonts w:eastAsia="SimSun"/>
        </w:rPr>
        <w:t xml:space="preserve"> that needs to be rendered in the network</w:t>
      </w:r>
      <w:r w:rsidR="004B5C7C">
        <w:rPr>
          <w:rFonts w:eastAsia="SimSun"/>
        </w:rPr>
        <w:t>.</w:t>
      </w:r>
    </w:p>
    <w:p w:rsidR="00CF6312" w:rsidRDefault="004B5C7C" w:rsidP="00CF6312">
      <w:pPr>
        <w:pStyle w:val="B1"/>
        <w:rPr>
          <w:rFonts w:eastAsia="SimSun"/>
        </w:rPr>
      </w:pPr>
      <w:r>
        <w:rPr>
          <w:rFonts w:eastAsia="SimSun"/>
        </w:rPr>
        <w:lastRenderedPageBreak/>
        <w:t>6.   The DCMF transfers</w:t>
      </w:r>
      <w:r w:rsidR="00CF6312">
        <w:rPr>
          <w:rFonts w:eastAsia="SimSun"/>
        </w:rPr>
        <w:t xml:space="preserve"> the request to AR AS.</w:t>
      </w:r>
    </w:p>
    <w:p w:rsidR="00CF6312" w:rsidRDefault="004B5C7C" w:rsidP="00CF6312">
      <w:pPr>
        <w:pStyle w:val="B1"/>
        <w:rPr>
          <w:rFonts w:eastAsia="SimSun"/>
        </w:rPr>
      </w:pPr>
      <w:r>
        <w:rPr>
          <w:rFonts w:eastAsia="SimSun"/>
        </w:rPr>
        <w:t>7</w:t>
      </w:r>
      <w:r w:rsidR="00CF6312">
        <w:rPr>
          <w:rFonts w:eastAsia="SimSun"/>
        </w:rPr>
        <w:t>.</w:t>
      </w:r>
      <w:r w:rsidR="00CF6312">
        <w:rPr>
          <w:rFonts w:eastAsia="SimSun"/>
        </w:rPr>
        <w:tab/>
        <w:t xml:space="preserve">The AR AS decides whether to provide media rendering function based on the request from UE in step 5 and </w:t>
      </w:r>
      <w:r w:rsidR="007A21BC">
        <w:rPr>
          <w:rFonts w:eastAsia="SimSun"/>
        </w:rPr>
        <w:t>the</w:t>
      </w:r>
      <w:r w:rsidR="00CF6312">
        <w:rPr>
          <w:rFonts w:eastAsia="SimSun"/>
        </w:rPr>
        <w:t xml:space="preserve"> available </w:t>
      </w:r>
      <w:r w:rsidR="0002287C">
        <w:rPr>
          <w:rFonts w:eastAsia="SimSun"/>
        </w:rPr>
        <w:t xml:space="preserve">media rendering </w:t>
      </w:r>
      <w:r w:rsidR="00CF6312">
        <w:rPr>
          <w:rFonts w:eastAsia="SimSun"/>
        </w:rPr>
        <w:t>resource</w:t>
      </w:r>
      <w:r w:rsidR="007A21BC">
        <w:rPr>
          <w:rFonts w:eastAsia="SimSun"/>
        </w:rPr>
        <w:t xml:space="preserve"> on ARMF</w:t>
      </w:r>
      <w:r w:rsidR="00CF6312">
        <w:rPr>
          <w:rFonts w:eastAsia="SimSun"/>
        </w:rPr>
        <w:t>.</w:t>
      </w:r>
    </w:p>
    <w:p w:rsidR="00CF6312" w:rsidRDefault="002F5782" w:rsidP="00CF6312">
      <w:pPr>
        <w:pStyle w:val="B1"/>
        <w:rPr>
          <w:rFonts w:eastAsia="SimSun"/>
        </w:rPr>
      </w:pPr>
      <w:r>
        <w:rPr>
          <w:rFonts w:eastAsia="SimSun"/>
        </w:rPr>
        <w:t>8</w:t>
      </w:r>
      <w:r w:rsidR="00CF6312">
        <w:rPr>
          <w:rFonts w:eastAsia="SimSun"/>
        </w:rPr>
        <w:t>.</w:t>
      </w:r>
      <w:r w:rsidR="00CF6312">
        <w:rPr>
          <w:rFonts w:eastAsia="SimSun"/>
        </w:rPr>
        <w:tab/>
        <w:t xml:space="preserve">The AR AS </w:t>
      </w:r>
      <w:r w:rsidR="005D4531" w:rsidRPr="005D4531">
        <w:rPr>
          <w:rFonts w:eastAsia="SimSun"/>
        </w:rPr>
        <w:t>calculate</w:t>
      </w:r>
      <w:r w:rsidR="005D4531">
        <w:rPr>
          <w:rFonts w:eastAsia="SimSun"/>
        </w:rPr>
        <w:t xml:space="preserve">s the computing power according to the contents that needs to be rendered by ARMF, and then </w:t>
      </w:r>
      <w:r w:rsidR="00CF6312">
        <w:rPr>
          <w:rFonts w:eastAsia="SimSun"/>
        </w:rPr>
        <w:t>send</w:t>
      </w:r>
      <w:r w:rsidR="005D4531">
        <w:rPr>
          <w:rFonts w:eastAsia="SimSun"/>
        </w:rPr>
        <w:t>s</w:t>
      </w:r>
      <w:r w:rsidR="00CF6312">
        <w:rPr>
          <w:rFonts w:eastAsia="SimSun"/>
        </w:rPr>
        <w:t xml:space="preserve"> </w:t>
      </w:r>
      <w:r w:rsidR="005D4531">
        <w:rPr>
          <w:rFonts w:eastAsia="SimSun"/>
        </w:rPr>
        <w:t xml:space="preserve">a </w:t>
      </w:r>
      <w:r w:rsidR="00CF6312">
        <w:rPr>
          <w:rFonts w:eastAsia="SimSun"/>
        </w:rPr>
        <w:t xml:space="preserve">request </w:t>
      </w:r>
      <w:r w:rsidR="005D4531">
        <w:rPr>
          <w:rFonts w:eastAsia="SimSun"/>
        </w:rPr>
        <w:t xml:space="preserve">with the computing power </w:t>
      </w:r>
      <w:r w:rsidR="00CF6312">
        <w:rPr>
          <w:rFonts w:eastAsia="SimSun"/>
        </w:rPr>
        <w:t xml:space="preserve">to DCSF to allocate media </w:t>
      </w:r>
      <w:r w:rsidR="00A63B7A">
        <w:rPr>
          <w:rFonts w:eastAsia="SimSun"/>
        </w:rPr>
        <w:t xml:space="preserve">rendering </w:t>
      </w:r>
      <w:r w:rsidR="00CF6312">
        <w:rPr>
          <w:rFonts w:eastAsia="SimSun"/>
        </w:rPr>
        <w:t>resource on ARMF.</w:t>
      </w:r>
    </w:p>
    <w:p w:rsidR="00CF6312" w:rsidRDefault="002F5782" w:rsidP="00CF6312">
      <w:pPr>
        <w:pStyle w:val="B1"/>
        <w:rPr>
          <w:rFonts w:eastAsia="SimSun"/>
        </w:rPr>
      </w:pPr>
      <w:r>
        <w:rPr>
          <w:rFonts w:eastAsia="SimSun"/>
        </w:rPr>
        <w:t>9</w:t>
      </w:r>
      <w:r w:rsidR="00CF6312">
        <w:rPr>
          <w:rFonts w:eastAsia="SimSun"/>
        </w:rPr>
        <w:t>.</w:t>
      </w:r>
      <w:r w:rsidR="00CF6312">
        <w:rPr>
          <w:rFonts w:eastAsia="SimSun"/>
        </w:rPr>
        <w:tab/>
        <w:t>The DCSF send</w:t>
      </w:r>
      <w:r w:rsidR="005D4531">
        <w:rPr>
          <w:rFonts w:eastAsia="SimSun"/>
        </w:rPr>
        <w:t>s</w:t>
      </w:r>
      <w:r w:rsidR="00CF6312">
        <w:rPr>
          <w:rFonts w:eastAsia="SimSun"/>
        </w:rPr>
        <w:t xml:space="preserve"> a XR Service Resource Allocation Request to IMS AS.</w:t>
      </w:r>
    </w:p>
    <w:p w:rsidR="00CF6312" w:rsidRDefault="002F5782" w:rsidP="00CF6312">
      <w:pPr>
        <w:pStyle w:val="B1"/>
        <w:rPr>
          <w:rFonts w:eastAsia="SimSun"/>
        </w:rPr>
      </w:pPr>
      <w:r>
        <w:rPr>
          <w:rFonts w:eastAsia="SimSun"/>
        </w:rPr>
        <w:t>10</w:t>
      </w:r>
      <w:r w:rsidR="00CF6312">
        <w:rPr>
          <w:rFonts w:eastAsia="SimSun"/>
        </w:rPr>
        <w:t>.</w:t>
      </w:r>
      <w:r w:rsidR="00CF6312">
        <w:rPr>
          <w:rFonts w:eastAsia="SimSun"/>
        </w:rPr>
        <w:tab/>
        <w:t xml:space="preserve">The IMS AS sends a XR Media Resource allocation request to ARMF. </w:t>
      </w:r>
      <w:r w:rsidR="005D4531">
        <w:rPr>
          <w:rFonts w:eastAsia="SimSun"/>
        </w:rPr>
        <w:t xml:space="preserve">The ARMF allocates the media rendering resource according to the computing power value. </w:t>
      </w:r>
      <w:r w:rsidR="00CF6312">
        <w:rPr>
          <w:rFonts w:eastAsia="SimSun"/>
        </w:rPr>
        <w:t>When the ARMF resource applied successfully, it returns a successful response carrying the termination addresses information allocated on ARMF for connecting UE-A and UE-B to the ARMF.</w:t>
      </w:r>
    </w:p>
    <w:p w:rsidR="00CF6312" w:rsidRDefault="00CF6312" w:rsidP="00CF6312">
      <w:pPr>
        <w:pStyle w:val="B1"/>
        <w:rPr>
          <w:rFonts w:eastAsia="SimSun"/>
        </w:rPr>
      </w:pPr>
      <w:r>
        <w:rPr>
          <w:rFonts w:eastAsia="SimSun"/>
        </w:rPr>
        <w:t>1</w:t>
      </w:r>
      <w:r w:rsidR="002F5782">
        <w:rPr>
          <w:rFonts w:eastAsia="SimSun"/>
        </w:rPr>
        <w:t>1</w:t>
      </w:r>
      <w:r>
        <w:rPr>
          <w:rFonts w:eastAsia="SimSun"/>
        </w:rPr>
        <w:t>.</w:t>
      </w:r>
      <w:r>
        <w:rPr>
          <w:rFonts w:eastAsia="SimSun"/>
        </w:rPr>
        <w:tab/>
        <w:t>The IMS AS sends a</w:t>
      </w:r>
      <w:r w:rsidR="00A63B7A">
        <w:rPr>
          <w:rFonts w:eastAsia="SimSun"/>
        </w:rPr>
        <w:t>n</w:t>
      </w:r>
      <w:r>
        <w:rPr>
          <w:rFonts w:eastAsia="SimSun"/>
        </w:rPr>
        <w:t xml:space="preserve"> event notify to the DCSF, indicating the XR service resource allocation is successful. The DCSF forward</w:t>
      </w:r>
      <w:r w:rsidR="00A63B7A">
        <w:rPr>
          <w:rFonts w:eastAsia="SimSun"/>
        </w:rPr>
        <w:t>s</w:t>
      </w:r>
      <w:r>
        <w:rPr>
          <w:rFonts w:eastAsia="SimSun"/>
        </w:rPr>
        <w:t xml:space="preserve"> the message to AR AS.</w:t>
      </w:r>
    </w:p>
    <w:p w:rsidR="00CF6312" w:rsidRDefault="00CF6312" w:rsidP="00CF6312">
      <w:pPr>
        <w:pStyle w:val="B1"/>
        <w:rPr>
          <w:rFonts w:eastAsia="SimSun"/>
        </w:rPr>
      </w:pPr>
      <w:r>
        <w:rPr>
          <w:rFonts w:eastAsia="SimSun"/>
        </w:rPr>
        <w:t>1</w:t>
      </w:r>
      <w:r w:rsidR="002F5782">
        <w:rPr>
          <w:rFonts w:eastAsia="SimSun"/>
        </w:rPr>
        <w:t>2</w:t>
      </w:r>
      <w:r>
        <w:rPr>
          <w:rFonts w:eastAsia="SimSun"/>
        </w:rPr>
        <w:t>.</w:t>
      </w:r>
      <w:r>
        <w:rPr>
          <w:rFonts w:eastAsia="SimSun"/>
        </w:rPr>
        <w:tab/>
        <w:t>The AR AS stores the media point information of the ARMF.</w:t>
      </w:r>
    </w:p>
    <w:p w:rsidR="00CF6312" w:rsidRDefault="00CF6312" w:rsidP="00CF6312">
      <w:pPr>
        <w:pStyle w:val="B1"/>
        <w:rPr>
          <w:rFonts w:eastAsia="SimSun"/>
        </w:rPr>
      </w:pPr>
      <w:r>
        <w:rPr>
          <w:rFonts w:eastAsia="SimSun"/>
        </w:rPr>
        <w:t>1</w:t>
      </w:r>
      <w:r w:rsidR="002F5782">
        <w:rPr>
          <w:rFonts w:eastAsia="SimSun"/>
        </w:rPr>
        <w:t>3</w:t>
      </w:r>
      <w:r>
        <w:rPr>
          <w:rFonts w:eastAsia="SimSun"/>
        </w:rPr>
        <w:t>.</w:t>
      </w:r>
      <w:r>
        <w:rPr>
          <w:rFonts w:eastAsia="SimSun"/>
        </w:rPr>
        <w:tab/>
        <w:t>The AR AS sends a Media Rendering Negotiation Response to indicate the media rendering negotiation is successful.</w:t>
      </w:r>
    </w:p>
    <w:p w:rsidR="00A63B7A" w:rsidRDefault="00A63B7A" w:rsidP="00CF6312">
      <w:pPr>
        <w:pStyle w:val="B1"/>
        <w:rPr>
          <w:rFonts w:eastAsia="SimSun"/>
          <w:lang w:eastAsia="zh-CN"/>
        </w:rPr>
      </w:pPr>
      <w:r>
        <w:rPr>
          <w:rFonts w:eastAsia="SimSun" w:hint="eastAsia"/>
          <w:lang w:eastAsia="zh-CN"/>
        </w:rPr>
        <w:t>1</w:t>
      </w:r>
      <w:r>
        <w:rPr>
          <w:rFonts w:eastAsia="SimSun"/>
          <w:lang w:eastAsia="zh-CN"/>
        </w:rPr>
        <w:t>4. The DCMF transfer the response received from AR AS and sends a Media Rendering Negotiation Response through the application data channel to UE-A through IMS-AGW.</w:t>
      </w:r>
    </w:p>
    <w:p w:rsidR="00CF6312" w:rsidRDefault="00A63B7A" w:rsidP="00CF6312">
      <w:pPr>
        <w:pStyle w:val="B1"/>
        <w:rPr>
          <w:rFonts w:eastAsia="SimSun"/>
        </w:rPr>
      </w:pPr>
      <w:r>
        <w:rPr>
          <w:rFonts w:eastAsia="SimSun"/>
        </w:rPr>
        <w:t xml:space="preserve">Note: </w:t>
      </w:r>
      <w:r w:rsidRPr="00A63B7A">
        <w:rPr>
          <w:rFonts w:eastAsia="SimSun"/>
        </w:rPr>
        <w:t>Subsequently</w:t>
      </w:r>
      <w:r>
        <w:rPr>
          <w:rFonts w:eastAsia="SimSun"/>
        </w:rPr>
        <w:t xml:space="preserve">, the </w:t>
      </w:r>
      <w:r w:rsidR="00CF6312">
        <w:rPr>
          <w:rFonts w:eastAsia="SimSun"/>
        </w:rPr>
        <w:t>UE-A can request to change the network rendering content if the status changed in the UE-A, such as low power, low computing power etc.</w:t>
      </w:r>
    </w:p>
    <w:p w:rsidR="00CF6312" w:rsidRPr="00BF1B48" w:rsidRDefault="00CF6312" w:rsidP="00CF6312">
      <w:pPr>
        <w:rPr>
          <w:rFonts w:ascii="Times New Roman" w:hAnsi="Times New Roman"/>
          <w:b/>
          <w:bCs/>
          <w:sz w:val="20"/>
        </w:rPr>
      </w:pPr>
      <w:r w:rsidRPr="00BF1B48">
        <w:rPr>
          <w:rFonts w:ascii="Times New Roman" w:hAnsi="Times New Roman"/>
          <w:b/>
          <w:bCs/>
          <w:sz w:val="20"/>
        </w:rPr>
        <w:t xml:space="preserve">AR Session Media </w:t>
      </w:r>
      <w:proofErr w:type="gramStart"/>
      <w:r w:rsidRPr="00BF1B48">
        <w:rPr>
          <w:rFonts w:ascii="Times New Roman" w:hAnsi="Times New Roman"/>
          <w:b/>
          <w:bCs/>
          <w:sz w:val="20"/>
        </w:rPr>
        <w:t>re-Negotiation</w:t>
      </w:r>
      <w:proofErr w:type="gramEnd"/>
      <w:r w:rsidRPr="00BF1B48">
        <w:rPr>
          <w:rFonts w:ascii="Times New Roman" w:hAnsi="Times New Roman"/>
          <w:b/>
          <w:bCs/>
          <w:sz w:val="20"/>
        </w:rPr>
        <w:t xml:space="preserve"> Procedure For Network Rendering:</w:t>
      </w:r>
    </w:p>
    <w:p w:rsidR="00CF6312" w:rsidRDefault="00CF6312" w:rsidP="00CF6312">
      <w:pPr>
        <w:pStyle w:val="B1"/>
        <w:rPr>
          <w:rFonts w:eastAsia="Microsoft YaHei"/>
        </w:rPr>
      </w:pPr>
      <w:r>
        <w:rPr>
          <w:rFonts w:eastAsia="Microsoft YaHei"/>
        </w:rPr>
        <w:t>1</w:t>
      </w:r>
      <w:r w:rsidR="00A63B7A">
        <w:rPr>
          <w:rFonts w:eastAsia="Microsoft YaHei"/>
        </w:rPr>
        <w:t>5</w:t>
      </w:r>
      <w:r>
        <w:rPr>
          <w:rFonts w:eastAsia="Microsoft YaHei"/>
        </w:rPr>
        <w:t>.</w:t>
      </w:r>
      <w:r>
        <w:rPr>
          <w:rFonts w:eastAsia="Microsoft YaHei"/>
        </w:rPr>
        <w:tab/>
        <w:t xml:space="preserve">If the XR resource are allocated successfully in step9, the IMS AS sends a DC modification request </w:t>
      </w:r>
      <w:r w:rsidR="00A63B7A">
        <w:rPr>
          <w:rFonts w:eastAsia="Microsoft YaHei"/>
        </w:rPr>
        <w:t xml:space="preserve">carrying ARMF’s URL </w:t>
      </w:r>
      <w:r>
        <w:rPr>
          <w:rFonts w:eastAsia="Microsoft YaHei"/>
        </w:rPr>
        <w:t>to the DCMF, to connect DCMF and ARMF</w:t>
      </w:r>
      <w:r w:rsidR="00A63B7A">
        <w:rPr>
          <w:rFonts w:eastAsia="Microsoft YaHei"/>
        </w:rPr>
        <w:t xml:space="preserve"> for AR media transporting</w:t>
      </w:r>
      <w:r>
        <w:rPr>
          <w:rFonts w:eastAsia="Microsoft YaHei"/>
        </w:rPr>
        <w:t>.</w:t>
      </w:r>
    </w:p>
    <w:p w:rsidR="00CF6312" w:rsidRDefault="00CF6312" w:rsidP="00CF6312">
      <w:pPr>
        <w:pStyle w:val="B1"/>
        <w:rPr>
          <w:rFonts w:eastAsia="Microsoft YaHei"/>
        </w:rPr>
      </w:pPr>
      <w:r>
        <w:rPr>
          <w:rFonts w:eastAsia="Microsoft YaHei"/>
        </w:rPr>
        <w:t>1</w:t>
      </w:r>
      <w:r w:rsidR="00A63B7A">
        <w:rPr>
          <w:rFonts w:eastAsia="Microsoft YaHei"/>
        </w:rPr>
        <w:t>6</w:t>
      </w:r>
      <w:r>
        <w:rPr>
          <w:rFonts w:eastAsia="Microsoft YaHei"/>
        </w:rPr>
        <w:t>.</w:t>
      </w:r>
      <w:r>
        <w:rPr>
          <w:rFonts w:eastAsia="Microsoft YaHei"/>
        </w:rPr>
        <w:tab/>
        <w:t>The IMS AS sends a REINVITE message carrying ARMF address information, to anchor UE-A's audio/video media stream to ARMF through IMS-AGW.</w:t>
      </w:r>
    </w:p>
    <w:p w:rsidR="00CF6312" w:rsidRDefault="00CF6312" w:rsidP="00CF6312">
      <w:pPr>
        <w:pStyle w:val="B1"/>
        <w:rPr>
          <w:rFonts w:eastAsia="Microsoft YaHei"/>
        </w:rPr>
      </w:pPr>
      <w:r>
        <w:rPr>
          <w:rFonts w:eastAsia="Microsoft YaHei"/>
        </w:rPr>
        <w:t>1</w:t>
      </w:r>
      <w:r w:rsidR="00A63B7A">
        <w:rPr>
          <w:rFonts w:eastAsia="Microsoft YaHei"/>
        </w:rPr>
        <w:t>7</w:t>
      </w:r>
      <w:r>
        <w:rPr>
          <w:rFonts w:eastAsia="Microsoft YaHei"/>
        </w:rPr>
        <w:t>.</w:t>
      </w:r>
      <w:r>
        <w:rPr>
          <w:rFonts w:eastAsia="Microsoft YaHei"/>
        </w:rPr>
        <w:tab/>
        <w:t>The UE-A sends 200 response carrying UE-A's audio/video media address information.</w:t>
      </w:r>
    </w:p>
    <w:p w:rsidR="00CF6312" w:rsidRDefault="00CF6312" w:rsidP="00CF6312">
      <w:pPr>
        <w:pStyle w:val="B1"/>
        <w:rPr>
          <w:rFonts w:eastAsia="Microsoft YaHei"/>
        </w:rPr>
      </w:pPr>
      <w:r>
        <w:rPr>
          <w:rFonts w:eastAsia="Microsoft YaHei"/>
        </w:rPr>
        <w:t>1</w:t>
      </w:r>
      <w:r w:rsidR="00A63B7A">
        <w:rPr>
          <w:rFonts w:eastAsia="Microsoft YaHei"/>
        </w:rPr>
        <w:t>8</w:t>
      </w:r>
      <w:r>
        <w:rPr>
          <w:rFonts w:eastAsia="Microsoft YaHei"/>
        </w:rPr>
        <w:t>.</w:t>
      </w:r>
      <w:r>
        <w:rPr>
          <w:rFonts w:eastAsia="Microsoft YaHei"/>
        </w:rPr>
        <w:tab/>
      </w:r>
      <w:r>
        <w:rPr>
          <w:rFonts w:eastAsia="Microsoft YaHei"/>
          <w:lang w:eastAsia="zh-CN"/>
        </w:rPr>
        <w:t>The IMS AS sends a media modification request to ARMF, to connect ARMF and IMS-AGW</w:t>
      </w:r>
      <w:r w:rsidR="00A63B7A">
        <w:rPr>
          <w:rFonts w:eastAsia="Microsoft YaHei"/>
          <w:lang w:eastAsia="zh-CN"/>
        </w:rPr>
        <w:t xml:space="preserve"> for audio/video media transporting</w:t>
      </w:r>
      <w:r>
        <w:rPr>
          <w:rFonts w:eastAsia="Microsoft YaHei"/>
        </w:rPr>
        <w:t>.</w:t>
      </w:r>
    </w:p>
    <w:p w:rsidR="00CF6312" w:rsidRDefault="00A63B7A" w:rsidP="00CF6312">
      <w:pPr>
        <w:pStyle w:val="B1"/>
        <w:rPr>
          <w:rFonts w:eastAsia="Microsoft YaHei"/>
        </w:rPr>
      </w:pPr>
      <w:r>
        <w:rPr>
          <w:rFonts w:eastAsia="Microsoft YaHei"/>
        </w:rPr>
        <w:t>20</w:t>
      </w:r>
      <w:r w:rsidR="00CF6312">
        <w:rPr>
          <w:rFonts w:eastAsia="Microsoft YaHei"/>
        </w:rPr>
        <w:t xml:space="preserve">. The </w:t>
      </w:r>
      <w:r w:rsidR="00CF6312">
        <w:rPr>
          <w:rFonts w:eastAsia="Microsoft YaHei"/>
          <w:lang w:eastAsia="zh-CN"/>
        </w:rPr>
        <w:t xml:space="preserve">IMS </w:t>
      </w:r>
      <w:r w:rsidR="00CF6312">
        <w:rPr>
          <w:rFonts w:eastAsia="Microsoft YaHei"/>
        </w:rPr>
        <w:t>AS sends a REINVITE message carrying ARMF address information, to anchor UE-B's audio/video media stream to ARMF.</w:t>
      </w:r>
    </w:p>
    <w:p w:rsidR="00CF6312" w:rsidRDefault="00A63B7A" w:rsidP="00CF6312">
      <w:pPr>
        <w:pStyle w:val="B1"/>
        <w:rPr>
          <w:rFonts w:eastAsia="Microsoft YaHei"/>
        </w:rPr>
      </w:pPr>
      <w:r>
        <w:rPr>
          <w:rFonts w:eastAsia="Microsoft YaHei"/>
        </w:rPr>
        <w:t>21</w:t>
      </w:r>
      <w:r w:rsidR="00CF6312">
        <w:rPr>
          <w:rFonts w:eastAsia="Microsoft YaHei"/>
        </w:rPr>
        <w:t>.</w:t>
      </w:r>
      <w:r w:rsidR="00CF6312">
        <w:rPr>
          <w:rFonts w:eastAsia="Microsoft YaHei"/>
        </w:rPr>
        <w:tab/>
        <w:t>The terminating IMS side sends 200 for REINVITE.</w:t>
      </w:r>
    </w:p>
    <w:p w:rsidR="00CF6312" w:rsidRPr="00BF1B48" w:rsidRDefault="00CF6312" w:rsidP="00CF6312">
      <w:pPr>
        <w:pStyle w:val="B1"/>
        <w:rPr>
          <w:rFonts w:eastAsia="MS Mincho"/>
        </w:rPr>
      </w:pPr>
      <w:r>
        <w:rPr>
          <w:rFonts w:eastAsia="Microsoft YaHei" w:hint="eastAsia"/>
          <w:lang w:eastAsia="zh-CN"/>
        </w:rPr>
        <w:t>2</w:t>
      </w:r>
      <w:r w:rsidR="00A63B7A">
        <w:rPr>
          <w:rFonts w:eastAsia="Microsoft YaHei"/>
          <w:lang w:eastAsia="zh-CN"/>
        </w:rPr>
        <w:t>2</w:t>
      </w:r>
      <w:r>
        <w:rPr>
          <w:rFonts w:eastAsia="Microsoft YaHei"/>
          <w:lang w:eastAsia="zh-CN"/>
        </w:rPr>
        <w:t>. The IMS AS sends a media modification request to ARMF, to connect ARMF and UE-B.</w:t>
      </w:r>
    </w:p>
    <w:p w:rsidR="00CF6312" w:rsidRPr="00BF1B48" w:rsidRDefault="00CF6312" w:rsidP="00CF6312">
      <w:pPr>
        <w:rPr>
          <w:rFonts w:ascii="Times New Roman" w:hAnsi="Times New Roman"/>
          <w:b/>
          <w:bCs/>
          <w:sz w:val="20"/>
        </w:rPr>
      </w:pPr>
      <w:r w:rsidRPr="00BF1B48">
        <w:rPr>
          <w:rFonts w:ascii="Times New Roman" w:hAnsi="Times New Roman"/>
          <w:b/>
          <w:bCs/>
          <w:sz w:val="20"/>
        </w:rPr>
        <w:t>Networking Rendering Procedure:</w:t>
      </w:r>
    </w:p>
    <w:p w:rsidR="00CF6312" w:rsidRDefault="00CF6312" w:rsidP="00CF6312">
      <w:pPr>
        <w:pStyle w:val="B1"/>
        <w:rPr>
          <w:rFonts w:eastAsia="Microsoft YaHei"/>
        </w:rPr>
      </w:pPr>
      <w:r>
        <w:rPr>
          <w:rFonts w:eastAsia="Microsoft YaHei"/>
        </w:rPr>
        <w:t>2</w:t>
      </w:r>
      <w:r w:rsidR="00A63B7A">
        <w:rPr>
          <w:rFonts w:eastAsia="Microsoft YaHei"/>
        </w:rPr>
        <w:t>3</w:t>
      </w:r>
      <w:r>
        <w:rPr>
          <w:rFonts w:eastAsia="Microsoft YaHei"/>
        </w:rPr>
        <w:t>.</w:t>
      </w:r>
      <w:r>
        <w:rPr>
          <w:rFonts w:eastAsia="Microsoft YaHei"/>
        </w:rPr>
        <w:tab/>
        <w:t>The UE-A starts AR media rendering.</w:t>
      </w:r>
    </w:p>
    <w:p w:rsidR="00CF6312" w:rsidRDefault="00CF6312" w:rsidP="00CF6312">
      <w:pPr>
        <w:pStyle w:val="B1"/>
        <w:rPr>
          <w:rFonts w:eastAsia="Microsoft YaHei"/>
        </w:rPr>
      </w:pPr>
      <w:r>
        <w:rPr>
          <w:rFonts w:eastAsia="Microsoft YaHei"/>
        </w:rPr>
        <w:t>2</w:t>
      </w:r>
      <w:r w:rsidR="00A63B7A">
        <w:rPr>
          <w:rFonts w:eastAsia="Microsoft YaHei"/>
        </w:rPr>
        <w:t>4</w:t>
      </w:r>
      <w:r>
        <w:rPr>
          <w:rFonts w:eastAsia="Microsoft YaHei"/>
        </w:rPr>
        <w:t>-</w:t>
      </w:r>
      <w:proofErr w:type="gramStart"/>
      <w:r>
        <w:rPr>
          <w:rFonts w:eastAsia="Microsoft YaHei"/>
        </w:rPr>
        <w:t>2</w:t>
      </w:r>
      <w:r w:rsidR="00A63B7A">
        <w:rPr>
          <w:rFonts w:eastAsia="Microsoft YaHei"/>
        </w:rPr>
        <w:t>5</w:t>
      </w:r>
      <w:r>
        <w:rPr>
          <w:rFonts w:eastAsia="Microsoft YaHei"/>
        </w:rPr>
        <w:t>.The</w:t>
      </w:r>
      <w:proofErr w:type="gramEnd"/>
      <w:r>
        <w:rPr>
          <w:rFonts w:eastAsia="Microsoft YaHei"/>
        </w:rPr>
        <w:t xml:space="preserve"> UE-A sends AR media through application data channel to DCMF and DCMF transfers the AR media to ARMF for AR media rendering.</w:t>
      </w:r>
    </w:p>
    <w:p w:rsidR="00CF6312" w:rsidRDefault="00CF6312" w:rsidP="00CF6312">
      <w:pPr>
        <w:pStyle w:val="B1"/>
        <w:rPr>
          <w:rFonts w:eastAsia="Microsoft YaHei"/>
        </w:rPr>
      </w:pPr>
      <w:r>
        <w:rPr>
          <w:rFonts w:eastAsia="Microsoft YaHei"/>
        </w:rPr>
        <w:t>2</w:t>
      </w:r>
      <w:r w:rsidR="00A63B7A">
        <w:rPr>
          <w:rFonts w:eastAsia="Microsoft YaHei"/>
        </w:rPr>
        <w:t>6</w:t>
      </w:r>
      <w:r>
        <w:rPr>
          <w:rFonts w:eastAsia="Microsoft YaHei"/>
        </w:rPr>
        <w:t>.</w:t>
      </w:r>
      <w:r>
        <w:rPr>
          <w:rFonts w:eastAsia="Microsoft YaHei"/>
        </w:rPr>
        <w:tab/>
        <w:t>The ARMF performs AR media rendering.</w:t>
      </w:r>
    </w:p>
    <w:p w:rsidR="00CF6312" w:rsidRDefault="00CF6312" w:rsidP="00CF6312">
      <w:pPr>
        <w:pStyle w:val="B1"/>
        <w:rPr>
          <w:rFonts w:eastAsia="Microsoft YaHei"/>
        </w:rPr>
      </w:pPr>
      <w:r>
        <w:rPr>
          <w:rFonts w:eastAsia="Microsoft YaHei"/>
        </w:rPr>
        <w:t>2</w:t>
      </w:r>
      <w:r w:rsidR="00A63B7A">
        <w:rPr>
          <w:rFonts w:eastAsia="Microsoft YaHei"/>
        </w:rPr>
        <w:t>7</w:t>
      </w:r>
      <w:r>
        <w:rPr>
          <w:rFonts w:eastAsia="Microsoft YaHei"/>
        </w:rPr>
        <w:t>.</w:t>
      </w:r>
      <w:r>
        <w:rPr>
          <w:rFonts w:eastAsia="Microsoft YaHei"/>
        </w:rPr>
        <w:tab/>
        <w:t>The UE-A performs part of the AR media rendering itself.</w:t>
      </w:r>
    </w:p>
    <w:p w:rsidR="00CF6312" w:rsidRDefault="00CF6312" w:rsidP="00CF6312">
      <w:pPr>
        <w:pStyle w:val="B1"/>
        <w:rPr>
          <w:rFonts w:eastAsia="Microsoft YaHei"/>
        </w:rPr>
      </w:pPr>
      <w:r>
        <w:rPr>
          <w:rFonts w:eastAsia="Microsoft YaHei"/>
        </w:rPr>
        <w:t>2</w:t>
      </w:r>
      <w:r w:rsidR="00A63B7A">
        <w:rPr>
          <w:rFonts w:eastAsia="Microsoft YaHei"/>
        </w:rPr>
        <w:t>8</w:t>
      </w:r>
      <w:r>
        <w:rPr>
          <w:rFonts w:eastAsia="Microsoft YaHei"/>
        </w:rPr>
        <w:t>-</w:t>
      </w:r>
      <w:proofErr w:type="gramStart"/>
      <w:r>
        <w:rPr>
          <w:rFonts w:eastAsia="Microsoft YaHei"/>
        </w:rPr>
        <w:t>2</w:t>
      </w:r>
      <w:r w:rsidR="00A63B7A">
        <w:rPr>
          <w:rFonts w:eastAsia="Microsoft YaHei"/>
        </w:rPr>
        <w:t>9</w:t>
      </w:r>
      <w:r>
        <w:rPr>
          <w:rFonts w:eastAsia="Microsoft YaHei"/>
        </w:rPr>
        <w:t>.The</w:t>
      </w:r>
      <w:proofErr w:type="gramEnd"/>
      <w:r>
        <w:rPr>
          <w:rFonts w:eastAsia="Microsoft YaHei"/>
        </w:rPr>
        <w:t xml:space="preserve"> UE-A sends the rendered audio/video media over RTP to ARMF through IMS-AGW. If UE-A does not perform the rendering, the UE-A sends the original audio/video media over RTP to ARMF.</w:t>
      </w:r>
    </w:p>
    <w:p w:rsidR="00CF6312" w:rsidRDefault="00A63B7A" w:rsidP="00CF6312">
      <w:pPr>
        <w:pStyle w:val="B1"/>
        <w:rPr>
          <w:rFonts w:eastAsia="Microsoft YaHei"/>
        </w:rPr>
      </w:pPr>
      <w:r>
        <w:rPr>
          <w:rFonts w:eastAsia="Microsoft YaHei"/>
        </w:rPr>
        <w:t>30</w:t>
      </w:r>
      <w:r w:rsidR="00CF6312">
        <w:rPr>
          <w:rFonts w:eastAsia="Microsoft YaHei"/>
        </w:rPr>
        <w:t>-</w:t>
      </w:r>
      <w:proofErr w:type="gramStart"/>
      <w:r>
        <w:rPr>
          <w:rFonts w:eastAsia="Microsoft YaHei"/>
        </w:rPr>
        <w:t>31</w:t>
      </w:r>
      <w:r w:rsidR="00CF6312">
        <w:rPr>
          <w:rFonts w:eastAsia="Microsoft YaHei"/>
        </w:rPr>
        <w:t>.The</w:t>
      </w:r>
      <w:proofErr w:type="gramEnd"/>
      <w:r w:rsidR="00CF6312">
        <w:rPr>
          <w:rFonts w:eastAsia="Microsoft YaHei"/>
        </w:rPr>
        <w:t xml:space="preserve"> ARMF combines the AR media rendered by ARMF and the rendered AR media received from UE-A, and sends the complete audio/video media to UE-B. If UE-A does not perform the rendering itself, step 25 can be omitted, and the ARMF directly sends the rendered media to the UE-B.</w:t>
      </w:r>
    </w:p>
    <w:p w:rsidR="00CF6312" w:rsidRDefault="00CF6312" w:rsidP="00CF6312">
      <w:pPr>
        <w:pStyle w:val="B1"/>
        <w:rPr>
          <w:rFonts w:eastAsia="Microsoft YaHei"/>
        </w:rPr>
      </w:pPr>
      <w:r>
        <w:rPr>
          <w:rFonts w:eastAsia="Microsoft YaHei"/>
        </w:rPr>
        <w:t>3</w:t>
      </w:r>
      <w:r w:rsidR="00A63B7A">
        <w:rPr>
          <w:rFonts w:eastAsia="Microsoft YaHei"/>
        </w:rPr>
        <w:t>2</w:t>
      </w:r>
      <w:r>
        <w:rPr>
          <w:rFonts w:eastAsia="Microsoft YaHei"/>
        </w:rPr>
        <w:t>.</w:t>
      </w:r>
      <w:r>
        <w:rPr>
          <w:rFonts w:eastAsia="Microsoft YaHei"/>
        </w:rPr>
        <w:tab/>
        <w:t>The ARMF sends the rendered video RTP media stream to the UE-A when it needs to send video back to the UE-A through the video back channel.</w:t>
      </w:r>
    </w:p>
    <w:p w:rsidR="00CF6312" w:rsidRDefault="00CF6312" w:rsidP="00CF6312">
      <w:pPr>
        <w:pStyle w:val="B1"/>
        <w:rPr>
          <w:rFonts w:eastAsia="Microsoft YaHei"/>
        </w:rPr>
      </w:pPr>
      <w:r>
        <w:rPr>
          <w:rFonts w:eastAsia="Microsoft YaHei"/>
        </w:rPr>
        <w:lastRenderedPageBreak/>
        <w:t>3</w:t>
      </w:r>
      <w:r w:rsidR="00A63B7A">
        <w:rPr>
          <w:rFonts w:eastAsia="Microsoft YaHei"/>
        </w:rPr>
        <w:t>3</w:t>
      </w:r>
      <w:r>
        <w:rPr>
          <w:rFonts w:eastAsia="Microsoft YaHei"/>
        </w:rPr>
        <w:t>.</w:t>
      </w:r>
      <w:r>
        <w:rPr>
          <w:rFonts w:eastAsia="Microsoft YaHei"/>
        </w:rPr>
        <w:tab/>
        <w:t>The UE-A hangs up, UE-A sends a BYE message to P-CSCF.</w:t>
      </w:r>
    </w:p>
    <w:p w:rsidR="00CF6312" w:rsidRDefault="00CF6312" w:rsidP="00CF6312">
      <w:pPr>
        <w:pStyle w:val="B1"/>
        <w:rPr>
          <w:rFonts w:eastAsia="Microsoft YaHei"/>
        </w:rPr>
      </w:pPr>
      <w:r>
        <w:rPr>
          <w:rFonts w:eastAsia="Microsoft YaHei"/>
        </w:rPr>
        <w:t>3</w:t>
      </w:r>
      <w:r w:rsidR="00A63B7A">
        <w:rPr>
          <w:rFonts w:eastAsia="Microsoft YaHei"/>
        </w:rPr>
        <w:t>4</w:t>
      </w:r>
      <w:r>
        <w:rPr>
          <w:rFonts w:eastAsia="Microsoft YaHei"/>
        </w:rPr>
        <w:t>.</w:t>
      </w:r>
      <w:r>
        <w:rPr>
          <w:rFonts w:eastAsia="Microsoft YaHei"/>
        </w:rPr>
        <w:tab/>
        <w:t>AR AS sends a media resource release request to DCSF to release the allocated resource on DCMF.</w:t>
      </w:r>
    </w:p>
    <w:p w:rsidR="00CF6312" w:rsidRDefault="00CF6312" w:rsidP="00CF6312">
      <w:pPr>
        <w:pStyle w:val="B1"/>
        <w:rPr>
          <w:rFonts w:eastAsia="Microsoft YaHei"/>
        </w:rPr>
      </w:pPr>
      <w:r>
        <w:rPr>
          <w:rFonts w:eastAsia="Microsoft YaHei"/>
        </w:rPr>
        <w:t>3</w:t>
      </w:r>
      <w:r w:rsidR="00A63B7A">
        <w:rPr>
          <w:rFonts w:eastAsia="Microsoft YaHei"/>
        </w:rPr>
        <w:t>5</w:t>
      </w:r>
      <w:r>
        <w:rPr>
          <w:rFonts w:eastAsia="Microsoft YaHei"/>
        </w:rPr>
        <w:t>.</w:t>
      </w:r>
      <w:r>
        <w:rPr>
          <w:rFonts w:eastAsia="Microsoft YaHei"/>
        </w:rPr>
        <w:tab/>
        <w:t>The DCSF sends a DC control request to IMS AS to release DC resource.</w:t>
      </w:r>
    </w:p>
    <w:p w:rsidR="00CF6312" w:rsidRDefault="00CF6312" w:rsidP="00CF6312">
      <w:pPr>
        <w:pStyle w:val="B1"/>
        <w:rPr>
          <w:rFonts w:eastAsia="Microsoft YaHei"/>
        </w:rPr>
      </w:pPr>
      <w:r>
        <w:rPr>
          <w:rFonts w:eastAsia="Microsoft YaHei"/>
        </w:rPr>
        <w:t>3</w:t>
      </w:r>
      <w:r w:rsidR="00A63B7A">
        <w:rPr>
          <w:rFonts w:eastAsia="Microsoft YaHei"/>
        </w:rPr>
        <w:t>6</w:t>
      </w:r>
      <w:r>
        <w:rPr>
          <w:rFonts w:eastAsia="Microsoft YaHei"/>
        </w:rPr>
        <w:t xml:space="preserve">. </w:t>
      </w:r>
      <w:r>
        <w:rPr>
          <w:rFonts w:eastAsia="Microsoft YaHei"/>
          <w:lang w:eastAsia="zh-CN"/>
        </w:rPr>
        <w:t>The IMS AS sends a DC media resource delete request to DCMF, to release DC resource on DCMF</w:t>
      </w:r>
      <w:r>
        <w:rPr>
          <w:rFonts w:eastAsia="Microsoft YaHei"/>
        </w:rPr>
        <w:t>.</w:t>
      </w:r>
    </w:p>
    <w:p w:rsidR="00902CB7" w:rsidRPr="00CF6312" w:rsidRDefault="00CF6312" w:rsidP="00CF6312">
      <w:pPr>
        <w:pStyle w:val="B1"/>
        <w:rPr>
          <w:rFonts w:eastAsia="Microsoft YaHei"/>
        </w:rPr>
      </w:pPr>
      <w:r>
        <w:rPr>
          <w:rFonts w:eastAsia="Microsoft YaHei"/>
        </w:rPr>
        <w:t>3</w:t>
      </w:r>
      <w:r w:rsidR="00A63B7A">
        <w:rPr>
          <w:rFonts w:eastAsia="Microsoft YaHei"/>
        </w:rPr>
        <w:t>7</w:t>
      </w:r>
      <w:r>
        <w:rPr>
          <w:rFonts w:eastAsia="Microsoft YaHei"/>
        </w:rPr>
        <w:t>.</w:t>
      </w:r>
      <w:r>
        <w:rPr>
          <w:rFonts w:eastAsia="Microsoft YaHei"/>
        </w:rPr>
        <w:tab/>
        <w:t>The IMS AS sends the XR Media Resource release request</w:t>
      </w:r>
      <w:r w:rsidR="00BF1B48">
        <w:rPr>
          <w:rFonts w:eastAsia="Microsoft YaHei"/>
        </w:rPr>
        <w:t xml:space="preserve"> </w:t>
      </w:r>
      <w:r>
        <w:rPr>
          <w:rFonts w:eastAsia="Microsoft YaHei"/>
        </w:rPr>
        <w:t>to ARMF.</w:t>
      </w:r>
    </w:p>
    <w:p w:rsidR="00CF6312" w:rsidRDefault="00CF6312">
      <w:pPr>
        <w:rPr>
          <w:rFonts w:ascii="Times New Roman" w:hAnsi="Times New Roman"/>
        </w:rPr>
      </w:pPr>
    </w:p>
    <w:p w:rsidR="00902CB7" w:rsidRPr="00F84E45" w:rsidRDefault="007C24C8" w:rsidP="00F84E45">
      <w:pPr>
        <w:pStyle w:val="Heading1"/>
        <w:rPr>
          <w:sz w:val="36"/>
          <w:szCs w:val="28"/>
          <w:lang w:val="en-US" w:eastAsia="zh-CN"/>
        </w:rPr>
      </w:pPr>
      <w:r>
        <w:rPr>
          <w:sz w:val="36"/>
          <w:szCs w:val="28"/>
          <w:lang w:val="en-US" w:eastAsia="zh-CN"/>
        </w:rPr>
        <w:t>4</w:t>
      </w:r>
      <w:r>
        <w:rPr>
          <w:sz w:val="36"/>
          <w:szCs w:val="28"/>
          <w:lang w:val="en-US" w:eastAsia="zh-CN"/>
        </w:rPr>
        <w:tab/>
      </w:r>
      <w:r w:rsidR="00FC2408">
        <w:rPr>
          <w:sz w:val="36"/>
          <w:szCs w:val="28"/>
          <w:lang w:val="en-US" w:eastAsia="zh-CN"/>
        </w:rPr>
        <w:t>Proposal</w:t>
      </w:r>
    </w:p>
    <w:p w:rsidR="00902CB7" w:rsidRPr="009D1FE7" w:rsidRDefault="00FC2408">
      <w:pPr>
        <w:rPr>
          <w:rFonts w:ascii="Times New Roman" w:hAnsi="Times New Roman"/>
          <w:sz w:val="21"/>
          <w:lang w:val="en-US" w:eastAsia="zh-CN"/>
        </w:rPr>
      </w:pPr>
      <w:r w:rsidRPr="009D1FE7">
        <w:rPr>
          <w:rFonts w:ascii="Times New Roman" w:hAnsi="Times New Roman"/>
          <w:sz w:val="21"/>
          <w:lang w:val="en-US" w:eastAsia="zh-CN"/>
        </w:rPr>
        <w:t>We propose to agree</w:t>
      </w:r>
      <w:r w:rsidR="007C24C8" w:rsidRPr="009D1FE7">
        <w:rPr>
          <w:rFonts w:ascii="Times New Roman" w:hAnsi="Times New Roman"/>
          <w:sz w:val="21"/>
          <w:lang w:val="en-US" w:eastAsia="zh-CN"/>
        </w:rPr>
        <w:t xml:space="preserve"> that the </w:t>
      </w:r>
      <w:r w:rsidR="00EC64E1" w:rsidRPr="009D1FE7">
        <w:rPr>
          <w:rFonts w:ascii="Times New Roman" w:hAnsi="Times New Roman"/>
          <w:sz w:val="21"/>
          <w:lang w:val="en-US" w:eastAsia="zh-CN"/>
        </w:rPr>
        <w:t xml:space="preserve">Clause 2 and </w:t>
      </w:r>
      <w:r w:rsidR="007C24C8" w:rsidRPr="009D1FE7">
        <w:rPr>
          <w:rFonts w:ascii="Times New Roman" w:hAnsi="Times New Roman"/>
          <w:sz w:val="21"/>
          <w:lang w:val="en-US" w:eastAsia="zh-CN"/>
        </w:rPr>
        <w:t xml:space="preserve">Clause 3 of this contribution </w:t>
      </w:r>
      <w:r w:rsidR="00365EEA">
        <w:rPr>
          <w:rFonts w:ascii="Times New Roman" w:hAnsi="Times New Roman"/>
          <w:sz w:val="21"/>
          <w:lang w:val="en-US" w:eastAsia="zh-CN"/>
        </w:rPr>
        <w:t xml:space="preserve">to </w:t>
      </w:r>
      <w:r w:rsidR="007C24C8" w:rsidRPr="009D1FE7">
        <w:rPr>
          <w:rFonts w:ascii="Times New Roman" w:hAnsi="Times New Roman"/>
          <w:sz w:val="21"/>
          <w:lang w:val="en-US" w:eastAsia="zh-CN"/>
        </w:rPr>
        <w:t xml:space="preserve">be included in the </w:t>
      </w:r>
      <w:r w:rsidR="005A3E99">
        <w:rPr>
          <w:rFonts w:ascii="Times New Roman" w:hAnsi="Times New Roman"/>
          <w:sz w:val="21"/>
          <w:lang w:val="en-US" w:eastAsia="zh-CN"/>
        </w:rPr>
        <w:t xml:space="preserve">IBACS </w:t>
      </w:r>
      <w:r w:rsidRPr="009D1FE7">
        <w:rPr>
          <w:rFonts w:ascii="Times New Roman" w:hAnsi="Times New Roman"/>
          <w:sz w:val="21"/>
          <w:lang w:val="en-US" w:eastAsia="zh-CN"/>
        </w:rPr>
        <w:t>PD.</w:t>
      </w:r>
    </w:p>
    <w:p w:rsidR="00902CB7" w:rsidRDefault="00902CB7">
      <w:pPr>
        <w:rPr>
          <w:lang w:val="en-US" w:eastAsia="zh-CN"/>
        </w:rPr>
      </w:pPr>
    </w:p>
    <w:p w:rsidR="00902CB7" w:rsidRDefault="007C24C8">
      <w:pPr>
        <w:pStyle w:val="Heading1"/>
        <w:rPr>
          <w:sz w:val="32"/>
          <w:szCs w:val="32"/>
        </w:rPr>
      </w:pPr>
      <w:r>
        <w:rPr>
          <w:sz w:val="32"/>
          <w:szCs w:val="32"/>
        </w:rPr>
        <w:t>References</w:t>
      </w:r>
    </w:p>
    <w:p w:rsidR="00902CB7" w:rsidRDefault="007C24C8">
      <w:pPr>
        <w:pStyle w:val="EX"/>
        <w:numPr>
          <w:ilvl w:val="0"/>
          <w:numId w:val="4"/>
        </w:numPr>
      </w:pPr>
      <w:r>
        <w:t>3GPP TR 26.998: "Support of 5G Glass-type Augmented Reality / Mixed Reality (AR/MR) devices ".</w:t>
      </w:r>
    </w:p>
    <w:p w:rsidR="00902CB7" w:rsidRDefault="007C24C8">
      <w:pPr>
        <w:pStyle w:val="EX"/>
        <w:numPr>
          <w:ilvl w:val="0"/>
          <w:numId w:val="4"/>
        </w:numPr>
      </w:pPr>
      <w:r>
        <w:t>3GPP </w:t>
      </w:r>
      <w:r w:rsidR="006C131F">
        <w:t>TR </w:t>
      </w:r>
      <w:r>
        <w:t>26.928: " Extended Reality (XR) in 5G".</w:t>
      </w:r>
    </w:p>
    <w:sectPr w:rsidR="00902CB7">
      <w:headerReference w:type="default" r:id="rId21"/>
      <w:footerReference w:type="default" r:id="rId22"/>
      <w:headerReference w:type="first" r:id="rId23"/>
      <w:footerReference w:type="first" r:id="rId24"/>
      <w:endnotePr>
        <w:numFmt w:val="decimal"/>
      </w:endnotePr>
      <w:pgSz w:w="11907" w:h="16840"/>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FDD" w:rsidRDefault="00D74FDD">
      <w:pPr>
        <w:spacing w:line="240" w:lineRule="auto"/>
      </w:pPr>
      <w:r>
        <w:separator/>
      </w:r>
    </w:p>
  </w:endnote>
  <w:endnote w:type="continuationSeparator" w:id="0">
    <w:p w:rsidR="00D74FDD" w:rsidRDefault="00D74F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F39" w:rsidRDefault="00664F3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F39" w:rsidRDefault="00664F3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FDD" w:rsidRDefault="00D74FDD">
      <w:pPr>
        <w:spacing w:after="0" w:line="240" w:lineRule="auto"/>
      </w:pPr>
      <w:r>
        <w:separator/>
      </w:r>
    </w:p>
  </w:footnote>
  <w:footnote w:type="continuationSeparator" w:id="0">
    <w:p w:rsidR="00D74FDD" w:rsidRDefault="00D74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F39" w:rsidRDefault="00664F3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F39" w:rsidRDefault="00664F39">
    <w:pPr>
      <w:tabs>
        <w:tab w:val="right" w:pos="9356"/>
      </w:tabs>
      <w:rPr>
        <w:rFonts w:cs="Arial"/>
        <w:b/>
        <w:i/>
      </w:rPr>
    </w:pPr>
    <w:r>
      <w:rPr>
        <w:rFonts w:cs="Arial"/>
        <w:lang w:val="en-US"/>
      </w:rPr>
      <w:t>3GPP TSG SA WG4#12</w:t>
    </w:r>
    <w:r w:rsidR="004E5B8E">
      <w:rPr>
        <w:rFonts w:cs="Arial"/>
        <w:lang w:val="en-US"/>
      </w:rPr>
      <w:t>1</w:t>
    </w:r>
    <w:r>
      <w:rPr>
        <w:rFonts w:cs="Arial"/>
        <w:b/>
        <w:i/>
      </w:rPr>
      <w:tab/>
    </w:r>
    <w:proofErr w:type="spellStart"/>
    <w:r>
      <w:rPr>
        <w:rFonts w:cs="Arial"/>
        <w:b/>
        <w:i/>
        <w:sz w:val="28"/>
        <w:szCs w:val="28"/>
      </w:rPr>
      <w:t>Tdoc</w:t>
    </w:r>
    <w:proofErr w:type="spellEnd"/>
    <w:r>
      <w:rPr>
        <w:rFonts w:cs="Arial"/>
        <w:b/>
        <w:i/>
        <w:sz w:val="28"/>
        <w:szCs w:val="28"/>
      </w:rPr>
      <w:t xml:space="preserve"> S4-22</w:t>
    </w:r>
    <w:r w:rsidR="00236527">
      <w:rPr>
        <w:rFonts w:cs="Arial"/>
        <w:b/>
        <w:i/>
        <w:sz w:val="28"/>
        <w:szCs w:val="28"/>
      </w:rPr>
      <w:t>1340</w:t>
    </w:r>
  </w:p>
  <w:p w:rsidR="00664F39" w:rsidRDefault="00842421">
    <w:pPr>
      <w:tabs>
        <w:tab w:val="right" w:pos="9360"/>
      </w:tabs>
      <w:rPr>
        <w:rFonts w:cs="Arial"/>
        <w:b/>
        <w:lang w:val="en-US" w:eastAsia="zh-CN"/>
      </w:rPr>
    </w:pPr>
    <w:r>
      <w:rPr>
        <w:rFonts w:cs="Arial"/>
        <w:lang w:eastAsia="zh-CN"/>
      </w:rPr>
      <w:t xml:space="preserve">Toulouse, France, </w:t>
    </w:r>
    <w:r w:rsidR="004E5B8E">
      <w:rPr>
        <w:rFonts w:cs="Arial"/>
        <w:lang w:eastAsia="zh-CN"/>
      </w:rPr>
      <w:t>14</w:t>
    </w:r>
    <w:r w:rsidR="00664F39">
      <w:rPr>
        <w:rFonts w:cs="Arial"/>
        <w:vertAlign w:val="superscript"/>
        <w:lang w:eastAsia="zh-CN"/>
      </w:rPr>
      <w:t>th</w:t>
    </w:r>
    <w:r w:rsidR="00664F39">
      <w:rPr>
        <w:rFonts w:cs="Arial"/>
        <w:lang w:eastAsia="zh-CN"/>
      </w:rPr>
      <w:t xml:space="preserve"> – </w:t>
    </w:r>
    <w:r w:rsidR="004E5B8E">
      <w:rPr>
        <w:rFonts w:cs="Arial"/>
        <w:lang w:eastAsia="zh-CN"/>
      </w:rPr>
      <w:t>18</w:t>
    </w:r>
    <w:r w:rsidR="00664F39">
      <w:rPr>
        <w:rFonts w:cs="Arial"/>
        <w:vertAlign w:val="superscript"/>
        <w:lang w:eastAsia="zh-CN"/>
      </w:rPr>
      <w:t>th</w:t>
    </w:r>
    <w:r w:rsidR="00664F39">
      <w:rPr>
        <w:rFonts w:cs="Arial"/>
        <w:lang w:eastAsia="zh-CN"/>
      </w:rPr>
      <w:t xml:space="preserve"> </w:t>
    </w:r>
    <w:r w:rsidR="004E5B8E">
      <w:rPr>
        <w:rFonts w:cs="Arial"/>
        <w:lang w:eastAsia="zh-CN"/>
      </w:rPr>
      <w:t>Nov</w:t>
    </w:r>
    <w:r w:rsidR="00664F39">
      <w:rPr>
        <w:rFonts w:cs="Arial"/>
        <w:lang w:eastAsia="zh-CN"/>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ZchnZchn"/>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EE63F77"/>
    <w:multiLevelType w:val="multilevel"/>
    <w:tmpl w:val="3EE63F77"/>
    <w:lvl w:ilvl="0">
      <w:start w:val="1"/>
      <w:numFmt w:val="decimal"/>
      <w:pStyle w:val="CharCharCharCharCharCharCharCharCharCharCharCharCharCarCarCharCharCharCarCar"/>
      <w:lvlText w:val="%1."/>
      <w:lvlJc w:val="left"/>
      <w:pPr>
        <w:tabs>
          <w:tab w:val="left" w:pos="360"/>
        </w:tabs>
        <w:ind w:left="360" w:hanging="360"/>
      </w:pPr>
    </w:lvl>
    <w:lvl w:ilvl="1">
      <w:start w:val="1"/>
      <w:numFmt w:val="decimal"/>
      <w:lvlText w:val="%1.%2."/>
      <w:lvlJc w:val="left"/>
      <w:pPr>
        <w:tabs>
          <w:tab w:val="left" w:pos="1080"/>
        </w:tabs>
        <w:ind w:left="792" w:hanging="432"/>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88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680"/>
        </w:tabs>
        <w:ind w:left="3744" w:hanging="1224"/>
      </w:pPr>
    </w:lvl>
    <w:lvl w:ilvl="8">
      <w:start w:val="1"/>
      <w:numFmt w:val="decimal"/>
      <w:lvlText w:val="%1.%2.%3.%4.%5.%6.%7.%8.%9."/>
      <w:lvlJc w:val="left"/>
      <w:pPr>
        <w:tabs>
          <w:tab w:val="left" w:pos="5040"/>
        </w:tabs>
        <w:ind w:left="4320" w:hanging="1440"/>
      </w:pPr>
    </w:lvl>
  </w:abstractNum>
  <w:abstractNum w:abstractNumId="3" w15:restartNumberingAfterBreak="0">
    <w:nsid w:val="793C4003"/>
    <w:multiLevelType w:val="multilevel"/>
    <w:tmpl w:val="793C40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BC330F5"/>
    <w:multiLevelType w:val="multilevel"/>
    <w:tmpl w:val="7BC330F5"/>
    <w:lvl w:ilvl="0">
      <w:start w:val="1"/>
      <w:numFmt w:val="bullet"/>
      <w:pStyle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87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6F0B"/>
    <w:rsid w:val="00057287"/>
    <w:rsid w:val="000572DB"/>
    <w:rsid w:val="0006086C"/>
    <w:rsid w:val="000610D5"/>
    <w:rsid w:val="000617AE"/>
    <w:rsid w:val="00061BCA"/>
    <w:rsid w:val="0006250B"/>
    <w:rsid w:val="00062930"/>
    <w:rsid w:val="0006464F"/>
    <w:rsid w:val="00064FDA"/>
    <w:rsid w:val="00065358"/>
    <w:rsid w:val="00065FCF"/>
    <w:rsid w:val="00066222"/>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4C73"/>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6DA8"/>
    <w:rsid w:val="0010741E"/>
    <w:rsid w:val="0011070D"/>
    <w:rsid w:val="001107F5"/>
    <w:rsid w:val="0011154F"/>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23E"/>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ADF"/>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4CC7"/>
    <w:rsid w:val="001C5688"/>
    <w:rsid w:val="001C62BE"/>
    <w:rsid w:val="001C710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6A8C"/>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527"/>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F44"/>
    <w:rsid w:val="00283331"/>
    <w:rsid w:val="00284424"/>
    <w:rsid w:val="00284FA8"/>
    <w:rsid w:val="00286028"/>
    <w:rsid w:val="002860AF"/>
    <w:rsid w:val="002867C9"/>
    <w:rsid w:val="002876FB"/>
    <w:rsid w:val="00290EFF"/>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782"/>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259C"/>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550"/>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7EF"/>
    <w:rsid w:val="003E28F5"/>
    <w:rsid w:val="003E329F"/>
    <w:rsid w:val="003E4E9A"/>
    <w:rsid w:val="003E4FD8"/>
    <w:rsid w:val="003E50A5"/>
    <w:rsid w:val="003E5A87"/>
    <w:rsid w:val="003E76C6"/>
    <w:rsid w:val="003E77A3"/>
    <w:rsid w:val="003E7F39"/>
    <w:rsid w:val="003F027F"/>
    <w:rsid w:val="003F05EE"/>
    <w:rsid w:val="003F0C4E"/>
    <w:rsid w:val="003F16C6"/>
    <w:rsid w:val="003F1DE7"/>
    <w:rsid w:val="003F1F9D"/>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688F"/>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D47"/>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1EB9"/>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5C7C"/>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9FB"/>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5B8E"/>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1F3"/>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514"/>
    <w:rsid w:val="0055063F"/>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632"/>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3E99"/>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531"/>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4A"/>
    <w:rsid w:val="00656DB4"/>
    <w:rsid w:val="00660CA0"/>
    <w:rsid w:val="00661424"/>
    <w:rsid w:val="006614DC"/>
    <w:rsid w:val="006615F1"/>
    <w:rsid w:val="00662234"/>
    <w:rsid w:val="0066235B"/>
    <w:rsid w:val="006625FE"/>
    <w:rsid w:val="00662828"/>
    <w:rsid w:val="006630B4"/>
    <w:rsid w:val="00663954"/>
    <w:rsid w:val="00664B4B"/>
    <w:rsid w:val="00664F39"/>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4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3A0"/>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63B"/>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AB1"/>
    <w:rsid w:val="0077622D"/>
    <w:rsid w:val="00777D0E"/>
    <w:rsid w:val="00780124"/>
    <w:rsid w:val="00781050"/>
    <w:rsid w:val="00781C56"/>
    <w:rsid w:val="00781D68"/>
    <w:rsid w:val="00782992"/>
    <w:rsid w:val="00782EBA"/>
    <w:rsid w:val="007832DB"/>
    <w:rsid w:val="007840E3"/>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1BC"/>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68B7"/>
    <w:rsid w:val="007E74F3"/>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421"/>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47E12"/>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4F5B"/>
    <w:rsid w:val="0087509D"/>
    <w:rsid w:val="008750BF"/>
    <w:rsid w:val="00875421"/>
    <w:rsid w:val="008757FC"/>
    <w:rsid w:val="00875C22"/>
    <w:rsid w:val="00875CF5"/>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3D41"/>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67"/>
    <w:rsid w:val="008D6E76"/>
    <w:rsid w:val="008D6FFD"/>
    <w:rsid w:val="008D7758"/>
    <w:rsid w:val="008E02E5"/>
    <w:rsid w:val="008E0875"/>
    <w:rsid w:val="008E091D"/>
    <w:rsid w:val="008E1029"/>
    <w:rsid w:val="008E191E"/>
    <w:rsid w:val="008E1CCB"/>
    <w:rsid w:val="008E2DF0"/>
    <w:rsid w:val="008E32AE"/>
    <w:rsid w:val="008E3396"/>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D96"/>
    <w:rsid w:val="009A0FAB"/>
    <w:rsid w:val="009A1647"/>
    <w:rsid w:val="009A1A67"/>
    <w:rsid w:val="009A2314"/>
    <w:rsid w:val="009A24D8"/>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D90"/>
    <w:rsid w:val="009C2E68"/>
    <w:rsid w:val="009C2F2D"/>
    <w:rsid w:val="009C3318"/>
    <w:rsid w:val="009C3AE2"/>
    <w:rsid w:val="009C421C"/>
    <w:rsid w:val="009C44C0"/>
    <w:rsid w:val="009C48EE"/>
    <w:rsid w:val="009C4CD5"/>
    <w:rsid w:val="009C7F44"/>
    <w:rsid w:val="009D0D91"/>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45F"/>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B7A"/>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1E7"/>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97A78"/>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88E"/>
    <w:rsid w:val="00B46974"/>
    <w:rsid w:val="00B501D2"/>
    <w:rsid w:val="00B50489"/>
    <w:rsid w:val="00B50BF4"/>
    <w:rsid w:val="00B51127"/>
    <w:rsid w:val="00B52607"/>
    <w:rsid w:val="00B52D38"/>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E749C"/>
    <w:rsid w:val="00BF0D45"/>
    <w:rsid w:val="00BF1B48"/>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312"/>
    <w:rsid w:val="00CF6AEB"/>
    <w:rsid w:val="00CF6C77"/>
    <w:rsid w:val="00CF6E90"/>
    <w:rsid w:val="00CF7062"/>
    <w:rsid w:val="00CF71D3"/>
    <w:rsid w:val="00CF7932"/>
    <w:rsid w:val="00CF79F3"/>
    <w:rsid w:val="00CF7A12"/>
    <w:rsid w:val="00CF7CE0"/>
    <w:rsid w:val="00D012AA"/>
    <w:rsid w:val="00D01733"/>
    <w:rsid w:val="00D057D5"/>
    <w:rsid w:val="00D05A3A"/>
    <w:rsid w:val="00D05EFF"/>
    <w:rsid w:val="00D06260"/>
    <w:rsid w:val="00D07E1C"/>
    <w:rsid w:val="00D1020B"/>
    <w:rsid w:val="00D10E6C"/>
    <w:rsid w:val="00D1134C"/>
    <w:rsid w:val="00D117CD"/>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223"/>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4FDD"/>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3DC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6E73"/>
    <w:rsid w:val="00EA71A6"/>
    <w:rsid w:val="00EA7D25"/>
    <w:rsid w:val="00EB026D"/>
    <w:rsid w:val="00EB0B66"/>
    <w:rsid w:val="00EB18E2"/>
    <w:rsid w:val="00EB1FA1"/>
    <w:rsid w:val="00EB3831"/>
    <w:rsid w:val="00EB5742"/>
    <w:rsid w:val="00EB5859"/>
    <w:rsid w:val="00EB6074"/>
    <w:rsid w:val="00EB63EF"/>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E4F"/>
    <w:rsid w:val="00FE43D9"/>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299F4AC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B929F"/>
  <w15:docId w15:val="{A90F61C0-B301-41B4-805E-C35A8AB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pPr>
      <w:spacing w:after="200" w:line="240" w:lineRule="auto"/>
    </w:pPr>
    <w:rPr>
      <w:i/>
      <w:iCs/>
      <w:color w:val="1F497D" w:themeColor="text2"/>
      <w:sz w:val="18"/>
      <w:szCs w:val="18"/>
    </w:rPr>
  </w:style>
  <w:style w:type="paragraph" w:styleId="DocumentMap">
    <w:name w:val="Document Map"/>
    <w:basedOn w:val="Normal"/>
    <w:link w:val="DocumentMapChar"/>
    <w:rPr>
      <w:rFonts w:ascii="Tahoma" w:hAnsi="Tahoma"/>
      <w:sz w:val="16"/>
      <w:szCs w:val="16"/>
    </w:rPr>
  </w:style>
  <w:style w:type="paragraph" w:styleId="CommentText">
    <w:name w:val="annotation text"/>
    <w:basedOn w:val="Normal"/>
    <w:link w:val="CommentTextChar"/>
    <w:unhideWhenUsed/>
  </w:style>
  <w:style w:type="paragraph" w:styleId="BodyText">
    <w:name w:val="Body Text"/>
    <w:basedOn w:val="Normal"/>
    <w:qFormat/>
    <w:pPr>
      <w:jc w:val="both"/>
    </w:pPr>
    <w:rPr>
      <w:sz w:val="20"/>
      <w:lang w:val="en-US"/>
    </w:rPr>
  </w:style>
  <w:style w:type="paragraph" w:styleId="BodyTextIndent">
    <w:name w:val="Body Text Indent"/>
    <w:basedOn w:val="Normal"/>
    <w:qFormat/>
    <w:pPr>
      <w:tabs>
        <w:tab w:val="left" w:pos="6379"/>
      </w:tabs>
      <w:spacing w:after="0"/>
      <w:ind w:left="1454" w:hanging="461"/>
    </w:pPr>
    <w:rPr>
      <w:color w:val="000000"/>
      <w:sz w:val="16"/>
      <w:lang w:val="en-US"/>
    </w:rPr>
  </w:style>
  <w:style w:type="paragraph" w:styleId="PlainText">
    <w:name w:val="Plain Text"/>
    <w:basedOn w:val="Normal"/>
    <w:link w:val="PlainTextChar"/>
    <w:uiPriority w:val="99"/>
    <w:unhideWhenUsed/>
    <w:pPr>
      <w:widowControl/>
      <w:spacing w:after="0" w:line="240" w:lineRule="auto"/>
    </w:pPr>
    <w:rPr>
      <w:rFonts w:ascii="Consolas" w:eastAsia="Calibri" w:hAnsi="Consolas"/>
      <w:sz w:val="21"/>
      <w:szCs w:val="21"/>
    </w:rPr>
  </w:style>
  <w:style w:type="paragraph" w:styleId="BodyTextIndent2">
    <w:name w:val="Body Text Indent 2"/>
    <w:basedOn w:val="Normal"/>
    <w:qFormat/>
    <w:pPr>
      <w:tabs>
        <w:tab w:val="left" w:pos="1560"/>
        <w:tab w:val="left" w:pos="6379"/>
      </w:tabs>
      <w:spacing w:after="0"/>
      <w:ind w:left="6379" w:hanging="4820"/>
    </w:pPr>
    <w:rPr>
      <w:bCs/>
      <w:color w:val="000000"/>
      <w:sz w:val="18"/>
      <w:lang w:val="en-US"/>
    </w:rPr>
  </w:style>
  <w:style w:type="paragraph" w:styleId="EndnoteText">
    <w:name w:val="endnote text"/>
    <w:basedOn w:val="Normal"/>
    <w:semiHidden/>
    <w:qFormat/>
    <w:rPr>
      <w:sz w:val="20"/>
    </w:rPr>
  </w:style>
  <w:style w:type="paragraph" w:styleId="BalloonText">
    <w:name w:val="Balloon Text"/>
    <w:basedOn w:val="Normal"/>
    <w:semiHidden/>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qFormat/>
    <w:pPr>
      <w:widowControl/>
      <w:tabs>
        <w:tab w:val="center" w:pos="4819"/>
        <w:tab w:val="right" w:pos="9071"/>
      </w:tabs>
      <w:jc w:val="both"/>
    </w:pPr>
  </w:style>
  <w:style w:type="paragraph" w:styleId="List">
    <w:name w:val="List"/>
    <w:basedOn w:val="Normal"/>
    <w:semiHidden/>
    <w:unhideWhenUsed/>
    <w:pPr>
      <w:ind w:left="200" w:hangingChars="200" w:hanging="200"/>
      <w:contextualSpacing/>
    </w:pPr>
  </w:style>
  <w:style w:type="paragraph" w:styleId="FootnoteText">
    <w:name w:val="footnote text"/>
    <w:basedOn w:val="Normal"/>
    <w:semiHidden/>
    <w:qFormat/>
    <w:rPr>
      <w:sz w:val="20"/>
    </w:rPr>
  </w:style>
  <w:style w:type="paragraph" w:styleId="BodyTextIndent3">
    <w:name w:val="Body Text Indent 3"/>
    <w:basedOn w:val="Normal"/>
    <w:qFormat/>
    <w:pPr>
      <w:tabs>
        <w:tab w:val="left" w:pos="1560"/>
        <w:tab w:val="left" w:pos="6379"/>
      </w:tabs>
      <w:spacing w:after="0"/>
      <w:ind w:left="6379" w:hanging="4820"/>
    </w:pPr>
    <w:rPr>
      <w:bCs/>
      <w:color w:val="FF0000"/>
      <w:sz w:val="18"/>
      <w:lang w:val="en-US"/>
    </w:rPr>
  </w:style>
  <w:style w:type="paragraph" w:styleId="NormalWeb">
    <w:name w:val="Normal (Web)"/>
    <w:basedOn w:val="Normal"/>
    <w:uiPriority w:val="99"/>
    <w:pPr>
      <w:widowControl/>
      <w:spacing w:before="100" w:beforeAutospacing="1" w:after="100" w:afterAutospacing="1" w:line="240" w:lineRule="auto"/>
    </w:pPr>
    <w:rPr>
      <w:rFonts w:ascii="Times New Roman" w:hAnsi="Times New Roman"/>
      <w:sz w:val="24"/>
      <w:szCs w:val="24"/>
      <w:lang w:val="en-US"/>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rPr>
      <w:color w:val="954F72"/>
      <w:u w:val="single"/>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rPr>
      <w:sz w:val="16"/>
    </w:rPr>
  </w:style>
  <w:style w:type="character" w:styleId="FootnoteReference">
    <w:name w:val="footnote reference"/>
    <w:semiHidden/>
    <w:qFormat/>
    <w:rPr>
      <w:vertAlign w:val="superscript"/>
    </w:rPr>
  </w:style>
  <w:style w:type="paragraph" w:customStyle="1" w:styleId="Heading">
    <w:name w:val="Heading"/>
    <w:basedOn w:val="Normal"/>
    <w:link w:val="HeadingCar"/>
    <w:qFormat/>
    <w:pPr>
      <w:ind w:left="1260" w:hanging="551"/>
    </w:pPr>
    <w:rPr>
      <w:b/>
    </w:rPr>
  </w:style>
  <w:style w:type="paragraph" w:customStyle="1" w:styleId="IndentText">
    <w:name w:val="Indent Text"/>
    <w:basedOn w:val="Normal"/>
    <w:qFormat/>
    <w:pPr>
      <w:widowControl/>
      <w:tabs>
        <w:tab w:val="left" w:pos="1620"/>
        <w:tab w:val="left" w:pos="1980"/>
      </w:tabs>
      <w:spacing w:line="240" w:lineRule="auto"/>
      <w:ind w:left="720"/>
      <w:jc w:val="both"/>
    </w:pPr>
    <w:rPr>
      <w:sz w:val="20"/>
      <w:lang w:val="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HE">
    <w:name w:val="HE"/>
    <w:basedOn w:val="Normal"/>
    <w:qFormat/>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customStyle="1" w:styleId="ZchnZchn">
    <w:name w:val="Zchn Zchn"/>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Bullet">
    <w:name w:val="Bullet"/>
    <w:basedOn w:val="Normal"/>
    <w:pPr>
      <w:numPr>
        <w:numId w:val="2"/>
      </w:numPr>
      <w:tabs>
        <w:tab w:val="clear" w:pos="851"/>
        <w:tab w:val="left"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Normal0">
    <w:name w:val="Normal_"/>
    <w:basedOn w:val="Normal"/>
    <w:uiPriority w:val="99"/>
    <w:semiHidden/>
    <w:pPr>
      <w:widowControl/>
      <w:spacing w:after="160" w:line="240" w:lineRule="exact"/>
    </w:pPr>
    <w:rPr>
      <w:rFonts w:cs="Arial"/>
      <w:color w:val="0000FF"/>
      <w:kern w:val="2"/>
      <w:sz w:val="20"/>
      <w:lang w:val="en-US" w:eastAsia="zh-CN"/>
    </w:rPr>
  </w:style>
  <w:style w:type="paragraph" w:customStyle="1" w:styleId="heading0">
    <w:name w:val="heading"/>
    <w:basedOn w:val="Normal"/>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CRCoverPage">
    <w:name w:val="CR Cover Page"/>
    <w:pPr>
      <w:spacing w:after="120"/>
    </w:pPr>
    <w:rPr>
      <w:rFonts w:ascii="Arial" w:eastAsia="Times New Roman" w:hAnsi="Arial"/>
      <w:lang w:val="en-GB" w:eastAsia="en-US"/>
    </w:rPr>
  </w:style>
  <w:style w:type="character" w:customStyle="1" w:styleId="DocumentMapChar">
    <w:name w:val="Document Map Char"/>
    <w:link w:val="DocumentMap"/>
    <w:rPr>
      <w:rFonts w:ascii="Tahoma" w:hAnsi="Tahoma" w:cs="Tahoma"/>
      <w:sz w:val="16"/>
      <w:szCs w:val="16"/>
      <w:lang w:val="en-GB"/>
    </w:rPr>
  </w:style>
  <w:style w:type="character" w:customStyle="1" w:styleId="apple-style-span">
    <w:name w:val="apple-style-span"/>
    <w:basedOn w:val="DefaultParagraphFont"/>
  </w:style>
  <w:style w:type="character" w:customStyle="1" w:styleId="PlainTextChar">
    <w:name w:val="Plain Text Char"/>
    <w:link w:val="PlainText"/>
    <w:uiPriority w:val="99"/>
    <w:rPr>
      <w:rFonts w:ascii="Consolas" w:eastAsia="Calibri" w:hAnsi="Consolas" w:cs="Times New Roman"/>
      <w:sz w:val="21"/>
      <w:szCs w:val="21"/>
    </w:rPr>
  </w:style>
  <w:style w:type="character" w:customStyle="1" w:styleId="HeadingCar">
    <w:name w:val="Heading Car"/>
    <w:link w:val="Heading"/>
    <w:rPr>
      <w:rFonts w:ascii="Arial" w:hAnsi="Arial"/>
      <w:b/>
      <w:sz w:val="22"/>
      <w:lang w:val="en-GB"/>
    </w:rPr>
  </w:style>
  <w:style w:type="paragraph" w:styleId="ListParagraph">
    <w:name w:val="List Paragraph"/>
    <w:basedOn w:val="Normal"/>
    <w:uiPriority w:val="34"/>
    <w:qFormat/>
    <w:pPr>
      <w:widowControl/>
      <w:spacing w:after="0" w:line="240" w:lineRule="auto"/>
      <w:ind w:left="720"/>
    </w:pPr>
    <w:rPr>
      <w:rFonts w:ascii="Times New Roman" w:eastAsia="Calibri" w:hAnsi="Times New Roman"/>
      <w:sz w:val="24"/>
      <w:szCs w:val="24"/>
      <w:lang w:val="en-US"/>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rPr>
      <w:rFonts w:ascii="Arial" w:hAnsi="Arial"/>
      <w:sz w:val="22"/>
      <w:lang w:val="en-GB"/>
    </w:rPr>
  </w:style>
  <w:style w:type="character" w:customStyle="1" w:styleId="CommentSubjectChar">
    <w:name w:val="Comment Subject Char"/>
    <w:basedOn w:val="CommentTextChar"/>
    <w:link w:val="CommentSubject"/>
    <w:semiHidden/>
    <w:rPr>
      <w:rFonts w:ascii="Arial" w:hAnsi="Arial"/>
      <w:b/>
      <w:bCs/>
      <w:sz w:val="22"/>
      <w:lang w:val="en-GB"/>
    </w:rPr>
  </w:style>
  <w:style w:type="paragraph" w:customStyle="1" w:styleId="B1">
    <w:name w:val="B1"/>
    <w:basedOn w:val="List"/>
    <w:link w:val="B1Char1"/>
    <w:qFormat/>
    <w:pPr>
      <w:widowControl/>
      <w:spacing w:after="180" w:line="240" w:lineRule="auto"/>
      <w:ind w:left="568" w:firstLineChars="0" w:hanging="284"/>
      <w:contextualSpacing w:val="0"/>
    </w:pPr>
    <w:rPr>
      <w:rFonts w:ascii="Times New Roman" w:eastAsia="Malgun Gothic" w:hAnsi="Times New Roman"/>
      <w:sz w:val="20"/>
    </w:rPr>
  </w:style>
  <w:style w:type="paragraph" w:customStyle="1" w:styleId="EditorsNote">
    <w:name w:val="Editor's Note"/>
    <w:aliases w:val="EN"/>
    <w:basedOn w:val="Normal"/>
    <w:link w:val="EditorsNoteChar"/>
    <w:qFormat/>
    <w:pPr>
      <w:keepLines/>
      <w:widowControl/>
      <w:spacing w:after="180" w:line="240" w:lineRule="auto"/>
      <w:ind w:left="1135" w:hanging="851"/>
    </w:pPr>
    <w:rPr>
      <w:rFonts w:ascii="Times New Roman" w:eastAsia="Malgun Gothic" w:hAnsi="Times New Roman"/>
      <w:color w:val="FF0000"/>
      <w:sz w:val="20"/>
    </w:rPr>
  </w:style>
  <w:style w:type="character" w:customStyle="1" w:styleId="B1Char1">
    <w:name w:val="B1 Char1"/>
    <w:link w:val="B1"/>
    <w:rPr>
      <w:rFonts w:eastAsia="Malgun Gothic"/>
      <w:lang w:val="en-GB"/>
    </w:rPr>
  </w:style>
  <w:style w:type="character" w:customStyle="1" w:styleId="EditorsNoteChar">
    <w:name w:val="Editor's Note Char"/>
    <w:link w:val="EditorsNote"/>
    <w:rPr>
      <w:rFonts w:eastAsia="Malgun Gothic"/>
      <w:color w:val="FF0000"/>
      <w:lang w:val="en-GB"/>
    </w:rPr>
  </w:style>
  <w:style w:type="paragraph" w:customStyle="1" w:styleId="EX">
    <w:name w:val="EX"/>
    <w:basedOn w:val="Normal"/>
    <w:link w:val="EXChar"/>
    <w:pPr>
      <w:keepLines/>
      <w:widowControl/>
      <w:overflowPunct w:val="0"/>
      <w:autoSpaceDE w:val="0"/>
      <w:autoSpaceDN w:val="0"/>
      <w:adjustRightInd w:val="0"/>
      <w:spacing w:after="180" w:line="240" w:lineRule="auto"/>
      <w:ind w:left="1702" w:hanging="1418"/>
      <w:textAlignment w:val="baseline"/>
    </w:pPr>
    <w:rPr>
      <w:rFonts w:ascii="Times New Roman" w:eastAsia="Times New Roman" w:hAnsi="Times New Roman"/>
      <w:color w:val="000000"/>
      <w:sz w:val="20"/>
      <w:lang w:eastAsia="ja-JP"/>
    </w:rPr>
  </w:style>
  <w:style w:type="character" w:customStyle="1" w:styleId="EXChar">
    <w:name w:val="EX Char"/>
    <w:link w:val="EX"/>
    <w:locked/>
    <w:rPr>
      <w:rFonts w:eastAsia="Times New Roman"/>
      <w:color w:val="000000"/>
      <w:lang w:val="en-GB" w:eastAsia="ja-JP"/>
    </w:rPr>
  </w:style>
  <w:style w:type="paragraph" w:customStyle="1" w:styleId="NO">
    <w:name w:val="NO"/>
    <w:basedOn w:val="Normal"/>
    <w:link w:val="NOZchn"/>
    <w:qFormat/>
    <w:rsid w:val="0013623E"/>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color w:val="000000"/>
      <w:sz w:val="20"/>
      <w:lang w:eastAsia="ja-JP"/>
    </w:rPr>
  </w:style>
  <w:style w:type="paragraph" w:customStyle="1" w:styleId="B2">
    <w:name w:val="B2"/>
    <w:basedOn w:val="Normal"/>
    <w:link w:val="B2Char"/>
    <w:rsid w:val="0013623E"/>
    <w:pPr>
      <w:widowControl/>
      <w:overflowPunct w:val="0"/>
      <w:autoSpaceDE w:val="0"/>
      <w:autoSpaceDN w:val="0"/>
      <w:adjustRightInd w:val="0"/>
      <w:spacing w:after="180" w:line="240" w:lineRule="auto"/>
      <w:ind w:left="851" w:hanging="284"/>
      <w:textAlignment w:val="baseline"/>
    </w:pPr>
    <w:rPr>
      <w:rFonts w:ascii="Times New Roman" w:eastAsia="Malgun Gothic" w:hAnsi="Times New Roman"/>
      <w:color w:val="000000"/>
      <w:sz w:val="20"/>
      <w:lang w:val="x-none" w:eastAsia="ja-JP"/>
    </w:rPr>
  </w:style>
  <w:style w:type="paragraph" w:customStyle="1" w:styleId="TF">
    <w:name w:val="TF"/>
    <w:basedOn w:val="Normal"/>
    <w:link w:val="TFChar"/>
    <w:qFormat/>
    <w:rsid w:val="0013623E"/>
    <w:pPr>
      <w:keepLines/>
      <w:widowControl/>
      <w:overflowPunct w:val="0"/>
      <w:autoSpaceDE w:val="0"/>
      <w:autoSpaceDN w:val="0"/>
      <w:adjustRightInd w:val="0"/>
      <w:spacing w:after="240" w:line="240" w:lineRule="auto"/>
      <w:jc w:val="center"/>
      <w:textAlignment w:val="baseline"/>
    </w:pPr>
    <w:rPr>
      <w:rFonts w:eastAsia="Malgun Gothic"/>
      <w:b/>
      <w:color w:val="000000"/>
      <w:sz w:val="20"/>
      <w:lang w:val="x-none" w:eastAsia="ja-JP"/>
    </w:rPr>
  </w:style>
  <w:style w:type="character" w:customStyle="1" w:styleId="B1Char">
    <w:name w:val="B1 Char"/>
    <w:qFormat/>
    <w:rsid w:val="0013623E"/>
    <w:rPr>
      <w:color w:val="000000"/>
      <w:lang w:val="en-GB" w:eastAsia="ja-JP"/>
    </w:rPr>
  </w:style>
  <w:style w:type="character" w:customStyle="1" w:styleId="NOZchn">
    <w:name w:val="NO Zchn"/>
    <w:link w:val="NO"/>
    <w:rsid w:val="0013623E"/>
    <w:rPr>
      <w:rFonts w:eastAsia="Malgun Gothic"/>
      <w:color w:val="000000"/>
      <w:lang w:val="en-GB" w:eastAsia="ja-JP"/>
    </w:rPr>
  </w:style>
  <w:style w:type="character" w:customStyle="1" w:styleId="B2Char">
    <w:name w:val="B2 Char"/>
    <w:link w:val="B2"/>
    <w:qFormat/>
    <w:rsid w:val="0013623E"/>
    <w:rPr>
      <w:rFonts w:eastAsia="Malgun Gothic"/>
      <w:color w:val="000000"/>
      <w:lang w:val="x-none" w:eastAsia="ja-JP"/>
    </w:rPr>
  </w:style>
  <w:style w:type="character" w:customStyle="1" w:styleId="TFChar">
    <w:name w:val="TF Char"/>
    <w:link w:val="TF"/>
    <w:qFormat/>
    <w:rsid w:val="0013623E"/>
    <w:rPr>
      <w:rFonts w:ascii="Arial" w:eastAsia="Malgun Gothic" w:hAnsi="Arial"/>
      <w:b/>
      <w:color w:val="000000"/>
      <w:lang w:val="x-none" w:eastAsia="ja-JP"/>
    </w:rPr>
  </w:style>
  <w:style w:type="paragraph" w:customStyle="1" w:styleId="TH">
    <w:name w:val="TH"/>
    <w:basedOn w:val="Normal"/>
    <w:link w:val="THChar"/>
    <w:qFormat/>
    <w:rsid w:val="00CF6312"/>
    <w:pPr>
      <w:keepNext/>
      <w:keepLines/>
      <w:widowControl/>
      <w:overflowPunct w:val="0"/>
      <w:autoSpaceDE w:val="0"/>
      <w:autoSpaceDN w:val="0"/>
      <w:adjustRightInd w:val="0"/>
      <w:spacing w:before="60" w:after="180" w:line="240" w:lineRule="auto"/>
      <w:jc w:val="center"/>
      <w:textAlignment w:val="baseline"/>
    </w:pPr>
    <w:rPr>
      <w:rFonts w:eastAsia="Malgun Gothic"/>
      <w:b/>
      <w:color w:val="000000"/>
      <w:sz w:val="20"/>
      <w:lang w:eastAsia="ja-JP"/>
    </w:rPr>
  </w:style>
  <w:style w:type="character" w:customStyle="1" w:styleId="EditorsNoteCharChar">
    <w:name w:val="Editor's Note Char Char"/>
    <w:rsid w:val="00CF6312"/>
    <w:rPr>
      <w:color w:val="FF0000"/>
      <w:lang w:val="en-GB" w:eastAsia="ja-JP"/>
    </w:rPr>
  </w:style>
  <w:style w:type="character" w:customStyle="1" w:styleId="THChar">
    <w:name w:val="TH Char"/>
    <w:link w:val="TH"/>
    <w:qFormat/>
    <w:rsid w:val="00CF6312"/>
    <w:rPr>
      <w:rFonts w:ascii="Arial" w:eastAsia="Malgun Gothic" w:hAnsi="Arial"/>
      <w:b/>
      <w:color w:val="000000"/>
      <w:lang w:val="en-GB" w:eastAsia="ja-JP"/>
    </w:rPr>
  </w:style>
  <w:style w:type="character" w:styleId="UnresolvedMention">
    <w:name w:val="Unresolved Mention"/>
    <w:basedOn w:val="DefaultParagraphFont"/>
    <w:uiPriority w:val="99"/>
    <w:semiHidden/>
    <w:unhideWhenUsed/>
    <w:rsid w:val="000C4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0-e/Docs/S4-221212.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sa/WG4_CODEC/TSGS4_118-e/Docs/S4&#8209;220513.zip" TargetMode="External"/><Relationship Id="rId17" Type="http://schemas.openxmlformats.org/officeDocument/2006/relationships/hyperlink" Target="javascrip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javascript:;"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ED6A55C0-0DB1-4244-82AE-3D0DE0F2BB1B}">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B13DB883-3868-4B9B-960A-153155FA8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F9E24A-713D-4ED8-B01B-6BD478903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Su Huanyu</cp:lastModifiedBy>
  <cp:revision>2</cp:revision>
  <cp:lastPrinted>2016-05-03T09:51:00Z</cp:lastPrinted>
  <dcterms:created xsi:type="dcterms:W3CDTF">2022-11-07T17:05:00Z</dcterms:created>
  <dcterms:modified xsi:type="dcterms:W3CDTF">2022-11-07T17:05:00Z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(3)H2PBKXnBkg0Y90A1bfBVeTiOY4EB48M7P82DeyQ1NePj54NXuhfb4NKOcajNbN4lJcNfIQ3u
cTobWx66FBI/hMcrEzbpCtwtW5Oe1VsqsYjBlfV7cqKf21BxYfkw6IMpGDDuVnKPwgDuQadd
mLyCg8IqDSq0VCLKQdm3JYXbhN9KFKz9+bZZ5SJl/sJDbYhimSYs+eASwQFH9/lC1CDRDz8k
jlGt3CzsqOcV8EYDA3</vt:lpwstr>
  </property>
  <property fmtid="{D5CDD505-2E9C-101B-9397-08002B2CF9AE}" pid="7" name="_2015_ms_pID_7253431">
    <vt:lpwstr>GYKBCACkOxZtUomzpSI9qhQD6XYiYOWiKRrk+I/v/zO56JPvJalNef
a81kup6eQfat6LpH5mc1YBfDfzDjoS6F5UUi2lUVAOrlrJ0S7eK7VqAebVbNBBPOU8IDhvrX
onyftvIPLe29F0lcZRkCkjY+cmlk54g5fC4T9ErZCKhohQ7TGRoBtoUpHRf2chJwfLR/6tr3
Kvsbdmk53G2nuRwJGVWS2YQn4Fvu8HSD4WmH</vt:lpwstr>
  </property>
  <property fmtid="{D5CDD505-2E9C-101B-9397-08002B2CF9AE}" pid="8" name="KSOProductBuildVer">
    <vt:lpwstr>2052-11.1.0.11744</vt:lpwstr>
  </property>
  <property fmtid="{D5CDD505-2E9C-101B-9397-08002B2CF9AE}" pid="9" name="ICV">
    <vt:lpwstr>131D7B9322C04AEA91510303C3FA48FA</vt:lpwstr>
  </property>
  <property fmtid="{D5CDD505-2E9C-101B-9397-08002B2CF9AE}" pid="10" name="_2015_ms_pID_7253432">
    <vt:lpwstr>x05Pm5PPU4LZovlLVWgYhsw=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1667385414</vt:lpwstr>
  </property>
</Properties>
</file>